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3C14C" w14:textId="69A2F780" w:rsidR="006D1971" w:rsidRDefault="006D1971" w:rsidP="00E9691B">
      <w:pPr>
        <w:rPr>
          <w:rFonts w:asciiTheme="majorHAnsi" w:hAnsiTheme="majorHAnsi" w:cstheme="majorHAnsi"/>
          <w:b/>
          <w:bCs/>
          <w:color w:val="00206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2060"/>
          <w:sz w:val="24"/>
          <w:szCs w:val="24"/>
        </w:rPr>
        <w:t>Awakino River &amp; Tasman</w:t>
      </w:r>
      <w:r w:rsid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92737A">
        <w:rPr>
          <w:rFonts w:asciiTheme="majorHAnsi" w:hAnsiTheme="majorHAnsi" w:cstheme="majorHAnsi"/>
          <w:b/>
          <w:bCs/>
          <w:color w:val="002060"/>
          <w:sz w:val="24"/>
          <w:szCs w:val="24"/>
        </w:rPr>
        <w:t>- Quarterly</w:t>
      </w:r>
      <w:r w:rsidR="00D128D8" w:rsidRP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A27AE1">
        <w:rPr>
          <w:rFonts w:asciiTheme="majorHAnsi" w:hAnsiTheme="majorHAnsi" w:cstheme="majorHAnsi"/>
          <w:b/>
          <w:bCs/>
          <w:color w:val="002060"/>
          <w:sz w:val="24"/>
          <w:szCs w:val="24"/>
        </w:rPr>
        <w:t>River</w:t>
      </w:r>
      <w:r w:rsidR="00D128D8" w:rsidRP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Monitoring</w:t>
      </w:r>
      <w:r w:rsidR="00F26412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545A55">
        <w:rPr>
          <w:rFonts w:asciiTheme="majorHAnsi" w:hAnsiTheme="majorHAnsi" w:cstheme="majorHAnsi"/>
          <w:b/>
          <w:bCs/>
          <w:color w:val="002060"/>
          <w:sz w:val="24"/>
          <w:szCs w:val="24"/>
        </w:rPr>
        <w:t>May</w:t>
      </w:r>
    </w:p>
    <w:p w14:paraId="45AB3AA4" w14:textId="6FAE6EA3" w:rsidR="00102EAC" w:rsidRPr="00102EAC" w:rsidRDefault="00434270" w:rsidP="00E9691B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434270">
        <w:rPr>
          <w:rFonts w:asciiTheme="majorHAnsi" w:hAnsiTheme="majorHAnsi" w:cstheme="majorHAnsi"/>
          <w:color w:val="4472C4" w:themeColor="accent1"/>
        </w:rPr>
        <w:t>Sampl</w:t>
      </w:r>
      <w:r w:rsidR="00D128D8">
        <w:rPr>
          <w:rFonts w:asciiTheme="majorHAnsi" w:hAnsiTheme="majorHAnsi" w:cstheme="majorHAnsi"/>
          <w:color w:val="4472C4" w:themeColor="accent1"/>
        </w:rPr>
        <w:t xml:space="preserve">e Collection Day: </w:t>
      </w:r>
      <w:r w:rsidR="00545A55">
        <w:rPr>
          <w:rFonts w:asciiTheme="majorHAnsi" w:hAnsiTheme="majorHAnsi" w:cstheme="majorHAnsi"/>
          <w:color w:val="4472C4" w:themeColor="accent1"/>
        </w:rPr>
        <w:t>15</w:t>
      </w:r>
      <w:r w:rsidR="00F14ADC" w:rsidRPr="00F14ADC">
        <w:rPr>
          <w:rFonts w:asciiTheme="majorHAnsi" w:hAnsiTheme="majorHAnsi" w:cstheme="majorHAnsi"/>
          <w:color w:val="4472C4" w:themeColor="accent1"/>
          <w:vertAlign w:val="superscript"/>
        </w:rPr>
        <w:t>th</w:t>
      </w:r>
      <w:r w:rsidR="00F14ADC">
        <w:rPr>
          <w:rFonts w:asciiTheme="majorHAnsi" w:hAnsiTheme="majorHAnsi" w:cstheme="majorHAnsi"/>
          <w:color w:val="4472C4" w:themeColor="accent1"/>
        </w:rPr>
        <w:t xml:space="preserve"> </w:t>
      </w:r>
      <w:r w:rsidR="00545A55">
        <w:rPr>
          <w:rFonts w:asciiTheme="majorHAnsi" w:hAnsiTheme="majorHAnsi" w:cstheme="majorHAnsi"/>
          <w:color w:val="4472C4" w:themeColor="accent1"/>
        </w:rPr>
        <w:t>May</w:t>
      </w:r>
      <w:r w:rsidR="005F0659">
        <w:rPr>
          <w:rFonts w:asciiTheme="majorHAnsi" w:hAnsiTheme="majorHAnsi" w:cstheme="majorHAnsi"/>
          <w:color w:val="4472C4" w:themeColor="accent1"/>
        </w:rPr>
        <w:t xml:space="preserve"> 202</w:t>
      </w:r>
      <w:r w:rsidR="00F26412">
        <w:rPr>
          <w:rFonts w:asciiTheme="majorHAnsi" w:hAnsiTheme="majorHAnsi" w:cstheme="majorHAnsi"/>
          <w:color w:val="4472C4" w:themeColor="accent1"/>
        </w:rPr>
        <w:t>5</w:t>
      </w:r>
    </w:p>
    <w:p w14:paraId="4CA12574" w14:textId="5F20210E" w:rsidR="00F26412" w:rsidRPr="0036552A" w:rsidRDefault="00F26412" w:rsidP="00F26412">
      <w:pPr>
        <w:rPr>
          <w:rFonts w:asciiTheme="majorHAnsi" w:hAnsiTheme="majorHAnsi" w:cstheme="majorHAnsi"/>
          <w:i/>
          <w:iCs/>
        </w:rPr>
      </w:pPr>
      <w:r w:rsidRPr="006662B6">
        <w:rPr>
          <w:rFonts w:asciiTheme="majorHAnsi" w:hAnsiTheme="majorHAnsi" w:cstheme="majorHAnsi"/>
          <w:i/>
          <w:iCs/>
        </w:rPr>
        <w:t>Water quality was</w:t>
      </w:r>
      <w:r>
        <w:rPr>
          <w:rFonts w:asciiTheme="majorHAnsi" w:hAnsiTheme="majorHAnsi" w:cstheme="majorHAnsi"/>
          <w:i/>
          <w:iCs/>
        </w:rPr>
        <w:t xml:space="preserve"> </w:t>
      </w:r>
      <w:r w:rsidR="00545A55">
        <w:rPr>
          <w:rFonts w:asciiTheme="majorHAnsi" w:hAnsiTheme="majorHAnsi" w:cstheme="majorHAnsi"/>
          <w:b/>
          <w:bCs/>
          <w:i/>
          <w:iCs/>
        </w:rPr>
        <w:t>Excellent</w:t>
      </w:r>
      <w:r>
        <w:rPr>
          <w:rFonts w:asciiTheme="majorHAnsi" w:hAnsiTheme="majorHAnsi" w:cstheme="majorHAnsi"/>
          <w:b/>
          <w:bCs/>
          <w:i/>
          <w:iCs/>
        </w:rPr>
        <w:t xml:space="preserve"> </w:t>
      </w:r>
      <w:r>
        <w:rPr>
          <w:rFonts w:asciiTheme="majorHAnsi" w:hAnsiTheme="majorHAnsi" w:cstheme="majorHAnsi"/>
          <w:i/>
          <w:iCs/>
        </w:rPr>
        <w:t>in Mangaorongo stream (Site 3).</w:t>
      </w:r>
      <w:r w:rsidRPr="006662B6">
        <w:rPr>
          <w:rFonts w:asciiTheme="majorHAnsi" w:hAnsiTheme="majorHAnsi" w:cstheme="majorHAnsi"/>
          <w:i/>
          <w:iCs/>
        </w:rPr>
        <w:t xml:space="preserve"> </w:t>
      </w:r>
    </w:p>
    <w:p w14:paraId="5D26B73E" w14:textId="5A7153C4" w:rsidR="00F26412" w:rsidRDefault="00F26412" w:rsidP="00F26412">
      <w:pPr>
        <w:rPr>
          <w:rFonts w:asciiTheme="majorHAnsi" w:hAnsiTheme="majorHAnsi" w:cstheme="majorHAnsi"/>
        </w:rPr>
      </w:pPr>
      <w:r w:rsidRPr="00506903">
        <w:rPr>
          <w:rFonts w:asciiTheme="majorHAnsi" w:hAnsiTheme="majorHAnsi" w:cstheme="majorHAnsi"/>
          <w:b/>
          <w:bCs/>
          <w:i/>
          <w:iCs/>
        </w:rPr>
        <w:t>E. coli</w:t>
      </w:r>
      <w:r w:rsidRPr="00962B44">
        <w:rPr>
          <w:rFonts w:asciiTheme="majorHAnsi" w:hAnsiTheme="majorHAnsi" w:cstheme="majorHAnsi"/>
        </w:rPr>
        <w:t xml:space="preserve"> </w:t>
      </w:r>
      <w:r w:rsidRPr="00DA7239">
        <w:rPr>
          <w:rFonts w:asciiTheme="majorHAnsi" w:hAnsiTheme="majorHAnsi" w:cstheme="majorHAnsi"/>
        </w:rPr>
        <w:t>concentrations w</w:t>
      </w:r>
      <w:r>
        <w:rPr>
          <w:rFonts w:asciiTheme="majorHAnsi" w:hAnsiTheme="majorHAnsi" w:cstheme="majorHAnsi"/>
        </w:rPr>
        <w:t>ere</w:t>
      </w:r>
      <w:r w:rsidRPr="00DA7239">
        <w:rPr>
          <w:rFonts w:asciiTheme="majorHAnsi" w:hAnsiTheme="majorHAnsi" w:cstheme="majorHAnsi"/>
        </w:rPr>
        <w:t xml:space="preserve"> </w:t>
      </w:r>
      <w:r w:rsidR="00545A55">
        <w:rPr>
          <w:rFonts w:asciiTheme="majorHAnsi" w:hAnsiTheme="majorHAnsi" w:cstheme="majorHAnsi"/>
        </w:rPr>
        <w:t>very low</w:t>
      </w:r>
      <w:r w:rsidRPr="00DA723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(</w:t>
      </w:r>
      <w:r w:rsidR="00545A55">
        <w:rPr>
          <w:rFonts w:asciiTheme="majorHAnsi" w:hAnsiTheme="majorHAnsi" w:cstheme="majorHAnsi"/>
        </w:rPr>
        <w:t>1</w:t>
      </w:r>
      <w:r w:rsidR="00FF3994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0 cells per 100 mL), </w:t>
      </w:r>
      <w:r w:rsidR="00545A55">
        <w:rPr>
          <w:rFonts w:asciiTheme="majorHAnsi" w:hAnsiTheme="majorHAnsi" w:cstheme="majorHAnsi"/>
        </w:rPr>
        <w:t xml:space="preserve">falling </w:t>
      </w:r>
      <w:r w:rsidR="00FF3994">
        <w:rPr>
          <w:rFonts w:asciiTheme="majorHAnsi" w:hAnsiTheme="majorHAnsi" w:cstheme="majorHAnsi"/>
        </w:rPr>
        <w:t xml:space="preserve">well within </w:t>
      </w:r>
      <w:r>
        <w:rPr>
          <w:rFonts w:asciiTheme="majorHAnsi" w:hAnsiTheme="majorHAnsi" w:cstheme="majorHAnsi"/>
        </w:rPr>
        <w:t>health guidelines for swimming (540 cells per 100 mL).</w:t>
      </w:r>
      <w:r w:rsidRPr="00DA7239">
        <w:rPr>
          <w:rFonts w:asciiTheme="majorHAnsi" w:hAnsiTheme="majorHAnsi" w:cstheme="majorHAnsi"/>
        </w:rPr>
        <w:t xml:space="preserve"> </w:t>
      </w:r>
    </w:p>
    <w:p w14:paraId="3150B924" w14:textId="0455A3F6" w:rsidR="00F26412" w:rsidRDefault="00F26412" w:rsidP="00F26412">
      <w:pPr>
        <w:rPr>
          <w:rFonts w:asciiTheme="majorHAnsi" w:hAnsiTheme="majorHAnsi" w:cstheme="majorHAnsi"/>
        </w:rPr>
      </w:pPr>
      <w:r w:rsidRPr="0035065D">
        <w:rPr>
          <w:rFonts w:asciiTheme="majorHAnsi" w:hAnsiTheme="majorHAnsi" w:cstheme="majorHAnsi"/>
          <w:b/>
          <w:bCs/>
        </w:rPr>
        <w:t xml:space="preserve">Nitrogen: </w:t>
      </w:r>
      <w:r w:rsidRPr="00784897">
        <w:rPr>
          <w:rFonts w:asciiTheme="majorHAnsi" w:hAnsiTheme="majorHAnsi" w:cstheme="majorHAnsi"/>
          <w:b/>
          <w:bCs/>
        </w:rPr>
        <w:t>Nitrate</w:t>
      </w:r>
      <w:r w:rsidRPr="00DA7239">
        <w:rPr>
          <w:rFonts w:asciiTheme="majorHAnsi" w:hAnsiTheme="majorHAnsi" w:cstheme="majorHAnsi"/>
        </w:rPr>
        <w:t xml:space="preserve"> concentrations were</w:t>
      </w:r>
      <w:r>
        <w:rPr>
          <w:rFonts w:asciiTheme="majorHAnsi" w:hAnsiTheme="majorHAnsi" w:cstheme="majorHAnsi"/>
        </w:rPr>
        <w:t xml:space="preserve"> </w:t>
      </w:r>
      <w:r w:rsidR="00545A55">
        <w:rPr>
          <w:rFonts w:asciiTheme="majorHAnsi" w:hAnsiTheme="majorHAnsi" w:cstheme="majorHAnsi"/>
        </w:rPr>
        <w:t>very low</w:t>
      </w:r>
      <w:r>
        <w:rPr>
          <w:rFonts w:asciiTheme="majorHAnsi" w:hAnsiTheme="majorHAnsi" w:cstheme="majorHAnsi"/>
        </w:rPr>
        <w:t xml:space="preserve"> (0.</w:t>
      </w:r>
      <w:r w:rsidR="00545A55">
        <w:rPr>
          <w:rFonts w:asciiTheme="majorHAnsi" w:hAnsiTheme="majorHAnsi" w:cstheme="majorHAnsi"/>
        </w:rPr>
        <w:t>10</w:t>
      </w:r>
      <w:r>
        <w:rPr>
          <w:rFonts w:asciiTheme="majorHAnsi" w:hAnsiTheme="majorHAnsi" w:cstheme="majorHAnsi"/>
        </w:rPr>
        <w:t xml:space="preserve"> mg/L), falling</w:t>
      </w:r>
      <w:r w:rsidRPr="00DA723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well </w:t>
      </w:r>
      <w:r w:rsidRPr="00DA7239">
        <w:rPr>
          <w:rFonts w:asciiTheme="majorHAnsi" w:hAnsiTheme="majorHAnsi" w:cstheme="majorHAnsi"/>
        </w:rPr>
        <w:t xml:space="preserve">below </w:t>
      </w:r>
      <w:r w:rsidR="00FF3994">
        <w:rPr>
          <w:rFonts w:asciiTheme="majorHAnsi" w:hAnsiTheme="majorHAnsi" w:cstheme="majorHAnsi"/>
        </w:rPr>
        <w:t xml:space="preserve">the </w:t>
      </w:r>
      <w:r>
        <w:rPr>
          <w:rFonts w:asciiTheme="majorHAnsi" w:hAnsiTheme="majorHAnsi" w:cstheme="majorHAnsi"/>
        </w:rPr>
        <w:t xml:space="preserve">ecological </w:t>
      </w:r>
      <w:r w:rsidRPr="00DA7239">
        <w:rPr>
          <w:rFonts w:asciiTheme="majorHAnsi" w:hAnsiTheme="majorHAnsi" w:cstheme="majorHAnsi"/>
        </w:rPr>
        <w:t xml:space="preserve">toxicity </w:t>
      </w:r>
      <w:r w:rsidR="00FF3994">
        <w:rPr>
          <w:rFonts w:asciiTheme="majorHAnsi" w:hAnsiTheme="majorHAnsi" w:cstheme="majorHAnsi"/>
        </w:rPr>
        <w:t>threshold</w:t>
      </w:r>
      <w:r w:rsidRPr="00DA723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(2.4 mg/L</w:t>
      </w:r>
      <w:r w:rsidRPr="00DA7239">
        <w:rPr>
          <w:rFonts w:asciiTheme="majorHAnsi" w:hAnsiTheme="majorHAnsi" w:cstheme="majorHAnsi"/>
        </w:rPr>
        <w:t xml:space="preserve">). </w:t>
      </w:r>
      <w:r w:rsidRPr="00784897">
        <w:rPr>
          <w:rFonts w:asciiTheme="majorHAnsi" w:hAnsiTheme="majorHAnsi" w:cstheme="majorHAnsi"/>
          <w:b/>
          <w:bCs/>
        </w:rPr>
        <w:t>Ammonia</w:t>
      </w:r>
      <w:r w:rsidRPr="00DA7239">
        <w:rPr>
          <w:rFonts w:asciiTheme="majorHAnsi" w:hAnsiTheme="majorHAnsi" w:cstheme="majorHAnsi"/>
        </w:rPr>
        <w:t xml:space="preserve"> concentrations were</w:t>
      </w:r>
      <w:r>
        <w:rPr>
          <w:rFonts w:asciiTheme="majorHAnsi" w:hAnsiTheme="majorHAnsi" w:cstheme="majorHAnsi"/>
        </w:rPr>
        <w:t xml:space="preserve"> </w:t>
      </w:r>
      <w:r w:rsidR="00FF3994">
        <w:rPr>
          <w:rFonts w:asciiTheme="majorHAnsi" w:hAnsiTheme="majorHAnsi" w:cstheme="majorHAnsi"/>
        </w:rPr>
        <w:t xml:space="preserve">also </w:t>
      </w:r>
      <w:r w:rsidR="00545A55">
        <w:rPr>
          <w:rFonts w:asciiTheme="majorHAnsi" w:hAnsiTheme="majorHAnsi" w:cstheme="majorHAnsi"/>
        </w:rPr>
        <w:t xml:space="preserve">very </w:t>
      </w:r>
      <w:r w:rsidRPr="00DA7239">
        <w:rPr>
          <w:rFonts w:asciiTheme="majorHAnsi" w:hAnsiTheme="majorHAnsi" w:cstheme="majorHAnsi"/>
        </w:rPr>
        <w:t>low (</w:t>
      </w:r>
      <w:r w:rsidR="00545A55">
        <w:rPr>
          <w:rFonts w:asciiTheme="majorHAnsi" w:hAnsiTheme="majorHAnsi" w:cstheme="majorHAnsi"/>
        </w:rPr>
        <w:t>&lt;</w:t>
      </w:r>
      <w:r w:rsidRPr="00DA7239">
        <w:rPr>
          <w:rFonts w:asciiTheme="majorHAnsi" w:hAnsiTheme="majorHAnsi" w:cstheme="majorHAnsi"/>
        </w:rPr>
        <w:t>0.0</w:t>
      </w:r>
      <w:r>
        <w:rPr>
          <w:rFonts w:asciiTheme="majorHAnsi" w:hAnsiTheme="majorHAnsi" w:cstheme="majorHAnsi"/>
        </w:rPr>
        <w:t>0</w:t>
      </w:r>
      <w:r w:rsidR="00545A55">
        <w:rPr>
          <w:rFonts w:asciiTheme="majorHAnsi" w:hAnsiTheme="majorHAnsi" w:cstheme="majorHAnsi"/>
        </w:rPr>
        <w:t>5</w:t>
      </w:r>
      <w:r w:rsidRPr="00DA7239">
        <w:rPr>
          <w:rFonts w:asciiTheme="majorHAnsi" w:hAnsiTheme="majorHAnsi" w:cstheme="majorHAnsi"/>
        </w:rPr>
        <w:t xml:space="preserve"> mg/L). </w:t>
      </w:r>
      <w:r w:rsidRPr="009D0FE2">
        <w:rPr>
          <w:rFonts w:asciiTheme="majorHAnsi" w:hAnsiTheme="majorHAnsi" w:cstheme="majorHAnsi"/>
          <w:b/>
          <w:bCs/>
        </w:rPr>
        <w:t xml:space="preserve">Dissolved </w:t>
      </w:r>
      <w:r>
        <w:rPr>
          <w:rFonts w:asciiTheme="majorHAnsi" w:hAnsiTheme="majorHAnsi" w:cstheme="majorHAnsi"/>
          <w:b/>
          <w:bCs/>
        </w:rPr>
        <w:t>i</w:t>
      </w:r>
      <w:r w:rsidRPr="009D0FE2">
        <w:rPr>
          <w:rFonts w:asciiTheme="majorHAnsi" w:hAnsiTheme="majorHAnsi" w:cstheme="majorHAnsi"/>
          <w:b/>
          <w:bCs/>
        </w:rPr>
        <w:t xml:space="preserve">norganic </w:t>
      </w:r>
      <w:r>
        <w:rPr>
          <w:rFonts w:asciiTheme="majorHAnsi" w:hAnsiTheme="majorHAnsi" w:cstheme="majorHAnsi"/>
          <w:b/>
          <w:bCs/>
        </w:rPr>
        <w:t>n</w:t>
      </w:r>
      <w:r w:rsidRPr="009D0FE2">
        <w:rPr>
          <w:rFonts w:asciiTheme="majorHAnsi" w:hAnsiTheme="majorHAnsi" w:cstheme="majorHAnsi"/>
          <w:b/>
          <w:bCs/>
        </w:rPr>
        <w:t>itrogen</w:t>
      </w:r>
      <w:r>
        <w:rPr>
          <w:rFonts w:asciiTheme="majorHAnsi" w:hAnsiTheme="majorHAnsi" w:cstheme="majorHAnsi"/>
          <w:b/>
          <w:bCs/>
        </w:rPr>
        <w:t xml:space="preserve"> (DIN)</w:t>
      </w:r>
      <w:r w:rsidRPr="009D0FE2">
        <w:rPr>
          <w:rFonts w:asciiTheme="majorHAnsi" w:hAnsiTheme="majorHAnsi" w:cstheme="majorHAnsi"/>
          <w:b/>
          <w:bCs/>
        </w:rPr>
        <w:t xml:space="preserve"> </w:t>
      </w:r>
      <w:r>
        <w:rPr>
          <w:rFonts w:asciiTheme="majorHAnsi" w:hAnsiTheme="majorHAnsi" w:cstheme="majorHAnsi"/>
        </w:rPr>
        <w:t xml:space="preserve">was </w:t>
      </w:r>
      <w:r w:rsidR="00545A55">
        <w:rPr>
          <w:rFonts w:asciiTheme="majorHAnsi" w:hAnsiTheme="majorHAnsi" w:cstheme="majorHAnsi"/>
        </w:rPr>
        <w:t>corresponding very low</w:t>
      </w:r>
      <w:r>
        <w:rPr>
          <w:rFonts w:asciiTheme="majorHAnsi" w:hAnsiTheme="majorHAnsi" w:cstheme="majorHAnsi"/>
        </w:rPr>
        <w:t xml:space="preserve"> (0.</w:t>
      </w:r>
      <w:r w:rsidR="00545A55">
        <w:rPr>
          <w:rFonts w:asciiTheme="majorHAnsi" w:hAnsiTheme="majorHAnsi" w:cstheme="majorHAnsi"/>
        </w:rPr>
        <w:t>10</w:t>
      </w:r>
      <w:r>
        <w:rPr>
          <w:rFonts w:asciiTheme="majorHAnsi" w:hAnsiTheme="majorHAnsi" w:cstheme="majorHAnsi"/>
        </w:rPr>
        <w:t xml:space="preserve"> mg/L), falling </w:t>
      </w:r>
      <w:r w:rsidR="00545A55">
        <w:rPr>
          <w:rFonts w:asciiTheme="majorHAnsi" w:hAnsiTheme="majorHAnsi" w:cstheme="majorHAnsi"/>
        </w:rPr>
        <w:t>well below</w:t>
      </w:r>
      <w:r>
        <w:rPr>
          <w:rFonts w:asciiTheme="majorHAnsi" w:hAnsiTheme="majorHAnsi" w:cstheme="majorHAnsi"/>
        </w:rPr>
        <w:t xml:space="preserve"> the ecological impact threshold (</w:t>
      </w:r>
      <w:r w:rsidRPr="00DA7239">
        <w:rPr>
          <w:rFonts w:asciiTheme="majorHAnsi" w:hAnsiTheme="majorHAnsi" w:cstheme="majorHAnsi"/>
        </w:rPr>
        <w:t>0.5 mg/L</w:t>
      </w:r>
      <w:r>
        <w:rPr>
          <w:rFonts w:asciiTheme="majorHAnsi" w:hAnsiTheme="majorHAnsi" w:cstheme="majorHAnsi"/>
        </w:rPr>
        <w:t>).</w:t>
      </w:r>
    </w:p>
    <w:p w14:paraId="00DB57F9" w14:textId="404FF135" w:rsidR="00F26412" w:rsidRDefault="00F26412" w:rsidP="00F26412">
      <w:pPr>
        <w:rPr>
          <w:rFonts w:asciiTheme="majorHAnsi" w:hAnsiTheme="majorHAnsi" w:cstheme="majorHAnsi"/>
        </w:rPr>
      </w:pPr>
      <w:r w:rsidRPr="0035065D">
        <w:rPr>
          <w:rFonts w:asciiTheme="majorHAnsi" w:hAnsiTheme="majorHAnsi" w:cstheme="majorHAnsi"/>
          <w:b/>
          <w:bCs/>
        </w:rPr>
        <w:t>Phosphorus:</w:t>
      </w:r>
      <w:r>
        <w:rPr>
          <w:rFonts w:asciiTheme="majorHAnsi" w:hAnsiTheme="majorHAnsi" w:cstheme="majorHAnsi"/>
        </w:rPr>
        <w:t xml:space="preserve"> </w:t>
      </w:r>
      <w:r w:rsidRPr="00784897">
        <w:rPr>
          <w:rFonts w:asciiTheme="majorHAnsi" w:hAnsiTheme="majorHAnsi" w:cstheme="majorHAnsi"/>
          <w:b/>
          <w:bCs/>
        </w:rPr>
        <w:t>Dissolved reactive phosphorus</w:t>
      </w:r>
      <w:r w:rsidRPr="00DA7239">
        <w:rPr>
          <w:rFonts w:asciiTheme="majorHAnsi" w:hAnsiTheme="majorHAnsi" w:cstheme="majorHAnsi"/>
        </w:rPr>
        <w:t xml:space="preserve"> </w:t>
      </w:r>
      <w:r w:rsidRPr="0035065D">
        <w:rPr>
          <w:rFonts w:asciiTheme="majorHAnsi" w:hAnsiTheme="majorHAnsi" w:cstheme="majorHAnsi"/>
          <w:b/>
          <w:bCs/>
        </w:rPr>
        <w:t>(DRP)</w:t>
      </w:r>
      <w:r>
        <w:rPr>
          <w:rFonts w:asciiTheme="majorHAnsi" w:hAnsiTheme="majorHAnsi" w:cstheme="majorHAnsi"/>
        </w:rPr>
        <w:t xml:space="preserve"> was very </w:t>
      </w:r>
      <w:r w:rsidRPr="00DA7239">
        <w:rPr>
          <w:rFonts w:asciiTheme="majorHAnsi" w:hAnsiTheme="majorHAnsi" w:cstheme="majorHAnsi"/>
        </w:rPr>
        <w:t>low (0.0</w:t>
      </w:r>
      <w:r>
        <w:rPr>
          <w:rFonts w:asciiTheme="majorHAnsi" w:hAnsiTheme="majorHAnsi" w:cstheme="majorHAnsi"/>
        </w:rPr>
        <w:t>0</w:t>
      </w:r>
      <w:r w:rsidR="00545A55">
        <w:rPr>
          <w:rFonts w:asciiTheme="majorHAnsi" w:hAnsiTheme="majorHAnsi" w:cstheme="majorHAnsi"/>
        </w:rPr>
        <w:t>4</w:t>
      </w:r>
      <w:r w:rsidRPr="00DA7239">
        <w:rPr>
          <w:rFonts w:asciiTheme="majorHAnsi" w:hAnsiTheme="majorHAnsi" w:cstheme="majorHAnsi"/>
        </w:rPr>
        <w:t xml:space="preserve"> mg/L)</w:t>
      </w:r>
      <w:r>
        <w:rPr>
          <w:rFonts w:asciiTheme="majorHAnsi" w:hAnsiTheme="majorHAnsi" w:cstheme="majorHAnsi"/>
        </w:rPr>
        <w:t xml:space="preserve">.  </w:t>
      </w:r>
    </w:p>
    <w:p w14:paraId="79CAA047" w14:textId="499E820F" w:rsidR="00F26412" w:rsidRDefault="00F26412" w:rsidP="00F26412">
      <w:pPr>
        <w:rPr>
          <w:rFonts w:asciiTheme="majorHAnsi" w:hAnsiTheme="majorHAnsi" w:cstheme="majorHAnsi"/>
        </w:rPr>
      </w:pPr>
      <w:r w:rsidRPr="0035065D">
        <w:rPr>
          <w:rFonts w:asciiTheme="majorHAnsi" w:hAnsiTheme="majorHAnsi" w:cstheme="majorHAnsi"/>
          <w:b/>
          <w:bCs/>
        </w:rPr>
        <w:t>S</w:t>
      </w:r>
      <w:r>
        <w:rPr>
          <w:rFonts w:asciiTheme="majorHAnsi" w:hAnsiTheme="majorHAnsi" w:cstheme="majorHAnsi"/>
          <w:b/>
          <w:bCs/>
        </w:rPr>
        <w:t>uspended s</w:t>
      </w:r>
      <w:r w:rsidRPr="0035065D">
        <w:rPr>
          <w:rFonts w:asciiTheme="majorHAnsi" w:hAnsiTheme="majorHAnsi" w:cstheme="majorHAnsi"/>
          <w:b/>
          <w:bCs/>
        </w:rPr>
        <w:t>ediment</w:t>
      </w:r>
      <w:r>
        <w:rPr>
          <w:rFonts w:asciiTheme="majorHAnsi" w:hAnsiTheme="majorHAnsi" w:cstheme="majorHAnsi"/>
          <w:b/>
          <w:bCs/>
        </w:rPr>
        <w:t>/</w:t>
      </w:r>
      <w:r w:rsidRPr="0035065D">
        <w:rPr>
          <w:rFonts w:asciiTheme="majorHAnsi" w:hAnsiTheme="majorHAnsi" w:cstheme="majorHAnsi"/>
          <w:b/>
          <w:bCs/>
        </w:rPr>
        <w:t>Water Clarity:</w:t>
      </w:r>
      <w:r>
        <w:rPr>
          <w:rFonts w:asciiTheme="majorHAnsi" w:hAnsiTheme="majorHAnsi" w:cstheme="majorHAnsi"/>
        </w:rPr>
        <w:t xml:space="preserve"> </w:t>
      </w:r>
      <w:r w:rsidRPr="00784897">
        <w:rPr>
          <w:rFonts w:asciiTheme="majorHAnsi" w:hAnsiTheme="majorHAnsi" w:cstheme="majorHAnsi"/>
          <w:b/>
          <w:bCs/>
        </w:rPr>
        <w:t>Water clarity</w:t>
      </w:r>
      <w:r w:rsidRPr="00DA7239">
        <w:rPr>
          <w:rFonts w:asciiTheme="majorHAnsi" w:hAnsiTheme="majorHAnsi" w:cstheme="majorHAnsi"/>
        </w:rPr>
        <w:t xml:space="preserve"> was</w:t>
      </w:r>
      <w:r>
        <w:rPr>
          <w:rFonts w:asciiTheme="majorHAnsi" w:hAnsiTheme="majorHAnsi" w:cstheme="majorHAnsi"/>
        </w:rPr>
        <w:t xml:space="preserve"> </w:t>
      </w:r>
      <w:r w:rsidR="00F90C1A" w:rsidRPr="00F90C1A">
        <w:rPr>
          <w:rFonts w:asciiTheme="majorHAnsi" w:hAnsiTheme="majorHAnsi" w:cstheme="majorHAnsi"/>
          <w:i/>
          <w:iCs/>
        </w:rPr>
        <w:t>E</w:t>
      </w:r>
      <w:r w:rsidRPr="00F90C1A">
        <w:rPr>
          <w:rFonts w:asciiTheme="majorHAnsi" w:hAnsiTheme="majorHAnsi" w:cstheme="majorHAnsi"/>
          <w:i/>
          <w:iCs/>
        </w:rPr>
        <w:t>xcellent</w:t>
      </w:r>
      <w:r>
        <w:rPr>
          <w:rFonts w:asciiTheme="majorHAnsi" w:hAnsiTheme="majorHAnsi" w:cstheme="majorHAnsi"/>
        </w:rPr>
        <w:t xml:space="preserve"> (</w:t>
      </w:r>
      <w:r w:rsidR="00545A55">
        <w:rPr>
          <w:rFonts w:asciiTheme="majorHAnsi" w:hAnsiTheme="majorHAnsi" w:cstheme="majorHAnsi"/>
        </w:rPr>
        <w:t>1.97</w:t>
      </w:r>
      <w:r>
        <w:rPr>
          <w:rFonts w:asciiTheme="majorHAnsi" w:hAnsiTheme="majorHAnsi" w:cstheme="majorHAnsi"/>
        </w:rPr>
        <w:t xml:space="preserve"> m</w:t>
      </w:r>
      <w:r w:rsidRPr="00DA7239">
        <w:rPr>
          <w:rFonts w:asciiTheme="majorHAnsi" w:hAnsiTheme="majorHAnsi" w:cstheme="majorHAnsi"/>
        </w:rPr>
        <w:t>), relative to the national bottom line (</w:t>
      </w:r>
      <w:r>
        <w:rPr>
          <w:rFonts w:asciiTheme="majorHAnsi" w:hAnsiTheme="majorHAnsi" w:cstheme="majorHAnsi"/>
        </w:rPr>
        <w:t>0.61</w:t>
      </w:r>
      <w:r w:rsidRPr="00DA7239">
        <w:rPr>
          <w:rFonts w:asciiTheme="majorHAnsi" w:hAnsiTheme="majorHAnsi" w:cstheme="majorHAnsi"/>
        </w:rPr>
        <w:t xml:space="preserve"> m).</w:t>
      </w:r>
      <w:r>
        <w:rPr>
          <w:rFonts w:asciiTheme="majorHAnsi" w:hAnsiTheme="majorHAnsi" w:cstheme="majorHAnsi"/>
        </w:rPr>
        <w:t xml:space="preserve"> </w:t>
      </w:r>
    </w:p>
    <w:p w14:paraId="71E33486" w14:textId="16E86885" w:rsidR="00C13FC3" w:rsidRPr="00F04DE9" w:rsidRDefault="00C13FC3" w:rsidP="00C13FC3">
      <w:pPr>
        <w:spacing w:after="120"/>
        <w:rPr>
          <w:rFonts w:asciiTheme="majorHAnsi" w:hAnsiTheme="majorHAnsi" w:cstheme="majorHAnsi"/>
        </w:rPr>
      </w:pPr>
      <w:r w:rsidRPr="000C52E8">
        <w:rPr>
          <w:rFonts w:asciiTheme="majorHAnsi" w:hAnsiTheme="majorHAnsi" w:cstheme="majorHAnsi"/>
        </w:rPr>
        <w:t xml:space="preserve">The results </w:t>
      </w:r>
      <w:r>
        <w:rPr>
          <w:rFonts w:asciiTheme="majorHAnsi" w:hAnsiTheme="majorHAnsi" w:cstheme="majorHAnsi"/>
        </w:rPr>
        <w:t xml:space="preserve">in the table below </w:t>
      </w:r>
      <w:r w:rsidRPr="000C52E8">
        <w:rPr>
          <w:rFonts w:asciiTheme="majorHAnsi" w:hAnsiTheme="majorHAnsi" w:cstheme="majorHAnsi"/>
        </w:rPr>
        <w:t xml:space="preserve">have been </w:t>
      </w:r>
      <w:r>
        <w:rPr>
          <w:rFonts w:asciiTheme="majorHAnsi" w:hAnsiTheme="majorHAnsi" w:cstheme="majorHAnsi"/>
        </w:rPr>
        <w:t>graded according to the N</w:t>
      </w:r>
      <w:r w:rsidRPr="000C52E8">
        <w:rPr>
          <w:rFonts w:asciiTheme="majorHAnsi" w:hAnsiTheme="majorHAnsi" w:cstheme="majorHAnsi"/>
        </w:rPr>
        <w:t xml:space="preserve">ational </w:t>
      </w:r>
      <w:r>
        <w:rPr>
          <w:rFonts w:asciiTheme="majorHAnsi" w:hAnsiTheme="majorHAnsi" w:cstheme="majorHAnsi"/>
        </w:rPr>
        <w:t xml:space="preserve">Policy Statement for Freshwater Management </w:t>
      </w:r>
      <w:r w:rsidRPr="000C52E8">
        <w:rPr>
          <w:rFonts w:asciiTheme="majorHAnsi" w:hAnsiTheme="majorHAnsi" w:cstheme="majorHAnsi"/>
        </w:rPr>
        <w:t>(NPS-FM</w:t>
      </w:r>
      <w:r w:rsidR="006F3356">
        <w:rPr>
          <w:rFonts w:asciiTheme="majorHAnsi" w:hAnsiTheme="majorHAnsi" w:cstheme="majorHAnsi"/>
        </w:rPr>
        <w:t>, 2020</w:t>
      </w:r>
      <w:r>
        <w:rPr>
          <w:rFonts w:asciiTheme="majorHAnsi" w:hAnsiTheme="majorHAnsi" w:cstheme="majorHAnsi"/>
        </w:rPr>
        <w:t>)</w:t>
      </w:r>
      <w:r w:rsidRPr="000C52E8">
        <w:rPr>
          <w:rFonts w:asciiTheme="majorHAnsi" w:hAnsiTheme="majorHAnsi" w:cstheme="majorHAnsi"/>
        </w:rPr>
        <w:t>.</w:t>
      </w:r>
    </w:p>
    <w:p w14:paraId="650A9CC8" w14:textId="5E2E9004" w:rsidR="00D128D8" w:rsidRPr="00F13545" w:rsidRDefault="00545A55" w:rsidP="00E9691B">
      <w:pPr>
        <w:rPr>
          <w:rFonts w:asciiTheme="majorHAnsi" w:hAnsiTheme="majorHAnsi" w:cstheme="majorHAnsi"/>
        </w:rPr>
      </w:pPr>
      <w:r w:rsidRPr="00545A55">
        <w:rPr>
          <w:noProof/>
        </w:rPr>
        <w:drawing>
          <wp:inline distT="0" distB="0" distL="0" distR="0" wp14:anchorId="23E1AB27" wp14:editId="71259242">
            <wp:extent cx="8863330" cy="1429385"/>
            <wp:effectExtent l="0" t="0" r="0" b="0"/>
            <wp:docPr id="20355007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142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D4DAD" w14:textId="0EC9C2CB" w:rsidR="00203F10" w:rsidRPr="00346318" w:rsidRDefault="005132F2" w:rsidP="00203F10">
      <w:pPr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br w:type="page"/>
      </w:r>
      <w:r w:rsidR="00203F10" w:rsidRPr="00346318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lastRenderedPageBreak/>
        <w:t xml:space="preserve">River Level and Flow Rate – </w:t>
      </w:r>
      <w:r w:rsidR="00203F10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Awakino</w:t>
      </w:r>
      <w:r w:rsidR="00203F10" w:rsidRPr="00346318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 xml:space="preserve"> River </w:t>
      </w:r>
      <w:r w:rsidR="00203F10" w:rsidRPr="00203F10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Rauroa Farm Bridge</w:t>
      </w:r>
    </w:p>
    <w:p w14:paraId="3179BFEA" w14:textId="50AD23E4" w:rsidR="00203F10" w:rsidRDefault="00203F10" w:rsidP="00203F10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The below chart present</w:t>
      </w:r>
      <w:r w:rsidR="006348CF">
        <w:rPr>
          <w:rFonts w:asciiTheme="majorHAnsi" w:hAnsiTheme="majorHAnsi" w:cstheme="majorHAnsi"/>
          <w:sz w:val="24"/>
          <w:szCs w:val="24"/>
        </w:rPr>
        <w:t>s</w:t>
      </w:r>
      <w:r>
        <w:rPr>
          <w:rFonts w:asciiTheme="majorHAnsi" w:hAnsiTheme="majorHAnsi" w:cstheme="majorHAnsi"/>
          <w:sz w:val="24"/>
          <w:szCs w:val="24"/>
        </w:rPr>
        <w:t xml:space="preserve"> continuous data collected by the Waikato Regional Council for Awakino river between 1</w:t>
      </w:r>
      <w:r w:rsidRPr="00112082">
        <w:rPr>
          <w:rFonts w:asciiTheme="majorHAnsi" w:hAnsiTheme="majorHAnsi" w:cstheme="majorHAnsi"/>
          <w:sz w:val="24"/>
          <w:szCs w:val="24"/>
          <w:vertAlign w:val="superscript"/>
        </w:rPr>
        <w:t>st</w:t>
      </w:r>
      <w:r>
        <w:rPr>
          <w:rFonts w:asciiTheme="majorHAnsi" w:hAnsiTheme="majorHAnsi" w:cstheme="majorHAnsi"/>
          <w:sz w:val="24"/>
          <w:szCs w:val="24"/>
        </w:rPr>
        <w:t xml:space="preserve"> January and </w:t>
      </w:r>
      <w:r w:rsidR="00545A55">
        <w:rPr>
          <w:rFonts w:asciiTheme="majorHAnsi" w:hAnsiTheme="majorHAnsi" w:cstheme="majorHAnsi"/>
          <w:sz w:val="24"/>
          <w:szCs w:val="24"/>
        </w:rPr>
        <w:t>16</w:t>
      </w:r>
      <w:r w:rsidRPr="004106A9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545A55">
        <w:rPr>
          <w:rFonts w:asciiTheme="majorHAnsi" w:hAnsiTheme="majorHAnsi" w:cstheme="majorHAnsi"/>
          <w:sz w:val="24"/>
          <w:szCs w:val="24"/>
        </w:rPr>
        <w:t>May</w:t>
      </w:r>
      <w:r w:rsidR="004C68F5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202</w:t>
      </w:r>
      <w:r w:rsidR="004C68F5">
        <w:rPr>
          <w:rFonts w:asciiTheme="majorHAnsi" w:hAnsiTheme="majorHAnsi" w:cstheme="majorHAnsi"/>
          <w:sz w:val="24"/>
          <w:szCs w:val="24"/>
        </w:rPr>
        <w:t>5</w:t>
      </w:r>
      <w:r>
        <w:rPr>
          <w:rFonts w:asciiTheme="majorHAnsi" w:hAnsiTheme="majorHAnsi" w:cstheme="majorHAnsi"/>
          <w:sz w:val="24"/>
          <w:szCs w:val="24"/>
        </w:rPr>
        <w:t>. River Level and Flow Rate on the day of sampling (</w:t>
      </w:r>
      <w:r w:rsidR="00545A55">
        <w:rPr>
          <w:rFonts w:asciiTheme="majorHAnsi" w:hAnsiTheme="majorHAnsi" w:cstheme="majorHAnsi"/>
          <w:sz w:val="24"/>
          <w:szCs w:val="24"/>
        </w:rPr>
        <w:t>15</w:t>
      </w:r>
      <w:r>
        <w:rPr>
          <w:rFonts w:asciiTheme="majorHAnsi" w:hAnsiTheme="majorHAnsi" w:cstheme="majorHAnsi"/>
          <w:sz w:val="24"/>
          <w:szCs w:val="24"/>
        </w:rPr>
        <w:t>-</w:t>
      </w:r>
      <w:r w:rsidR="00545A55">
        <w:rPr>
          <w:rFonts w:asciiTheme="majorHAnsi" w:hAnsiTheme="majorHAnsi" w:cstheme="majorHAnsi"/>
          <w:sz w:val="24"/>
          <w:szCs w:val="24"/>
        </w:rPr>
        <w:t>May</w:t>
      </w:r>
      <w:r>
        <w:rPr>
          <w:rFonts w:asciiTheme="majorHAnsi" w:hAnsiTheme="majorHAnsi" w:cstheme="majorHAnsi"/>
          <w:sz w:val="24"/>
          <w:szCs w:val="24"/>
        </w:rPr>
        <w:t>) are highlighted.</w:t>
      </w:r>
    </w:p>
    <w:p w14:paraId="1746E14B" w14:textId="7C6065A6" w:rsidR="00D128D8" w:rsidRDefault="00545A55" w:rsidP="00E9691B">
      <w:pPr>
        <w:rPr>
          <w:rFonts w:asciiTheme="majorHAnsi" w:hAnsiTheme="majorHAnsi" w:cstheme="majorHAnsi"/>
        </w:rPr>
      </w:pPr>
      <w:r w:rsidRPr="00545A55">
        <w:rPr>
          <w:rFonts w:asciiTheme="majorHAnsi" w:hAnsiTheme="majorHAnsi" w:cstheme="majorHAnsi"/>
          <w:noProof/>
        </w:rPr>
        <w:drawing>
          <wp:inline distT="0" distB="0" distL="0" distR="0" wp14:anchorId="192893D5" wp14:editId="7EA6584B">
            <wp:extent cx="7093315" cy="4178515"/>
            <wp:effectExtent l="0" t="0" r="0" b="0"/>
            <wp:docPr id="524928327" name="Picture 1" descr="A graph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928327" name="Picture 1" descr="A graph of a graph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93315" cy="417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9A1F2" w14:textId="4A8E8430" w:rsidR="00D128D8" w:rsidRPr="006F15CE" w:rsidRDefault="00D128D8" w:rsidP="00E9691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Data source: Waikato Regional Council </w:t>
      </w:r>
      <w:hyperlink r:id="rId10" w:history="1">
        <w:r w:rsidRPr="00D128D8">
          <w:rPr>
            <w:rStyle w:val="Hyperlink"/>
            <w:rFonts w:asciiTheme="majorHAnsi" w:hAnsiTheme="majorHAnsi" w:cstheme="majorHAnsi"/>
          </w:rPr>
          <w:t>envirohub website</w:t>
        </w:r>
      </w:hyperlink>
      <w:r>
        <w:rPr>
          <w:rFonts w:asciiTheme="majorHAnsi" w:hAnsiTheme="majorHAnsi" w:cstheme="majorHAnsi"/>
        </w:rPr>
        <w:t xml:space="preserve"> for environmental data. </w:t>
      </w:r>
    </w:p>
    <w:sectPr w:rsidR="00D128D8" w:rsidRPr="006F15CE" w:rsidSect="00D128D8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492C3" w14:textId="77777777" w:rsidR="00FD25FA" w:rsidRDefault="00FD25FA" w:rsidP="000E0895">
      <w:pPr>
        <w:spacing w:after="0" w:line="240" w:lineRule="auto"/>
      </w:pPr>
      <w:r>
        <w:separator/>
      </w:r>
    </w:p>
  </w:endnote>
  <w:endnote w:type="continuationSeparator" w:id="0">
    <w:p w14:paraId="3C121717" w14:textId="77777777" w:rsidR="00FD25FA" w:rsidRDefault="00FD25FA" w:rsidP="000E0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9CF61" w14:textId="1089EC37" w:rsidR="000E0895" w:rsidRPr="000E0895" w:rsidRDefault="000E0895">
    <w:pPr>
      <w:pStyle w:val="Footer"/>
      <w:rPr>
        <w:lang w:val="en-US"/>
      </w:rPr>
    </w:pPr>
    <w:r>
      <w:rPr>
        <w:lang w:val="en-US"/>
      </w:rPr>
      <w:t>Prepared by Freshwater Ecologist Merrin Whatley (PhD)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469D8" w14:textId="77777777" w:rsidR="00FD25FA" w:rsidRDefault="00FD25FA" w:rsidP="000E0895">
      <w:pPr>
        <w:spacing w:after="0" w:line="240" w:lineRule="auto"/>
      </w:pPr>
      <w:r>
        <w:separator/>
      </w:r>
    </w:p>
  </w:footnote>
  <w:footnote w:type="continuationSeparator" w:id="0">
    <w:p w14:paraId="4D55343E" w14:textId="77777777" w:rsidR="00FD25FA" w:rsidRDefault="00FD25FA" w:rsidP="000E08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41651"/>
    <w:multiLevelType w:val="hybridMultilevel"/>
    <w:tmpl w:val="8DC2B7F6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531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1B"/>
    <w:rsid w:val="00004CD8"/>
    <w:rsid w:val="0001650F"/>
    <w:rsid w:val="00033D3A"/>
    <w:rsid w:val="000473E2"/>
    <w:rsid w:val="00065BEA"/>
    <w:rsid w:val="00067081"/>
    <w:rsid w:val="000748EF"/>
    <w:rsid w:val="00094004"/>
    <w:rsid w:val="000C5436"/>
    <w:rsid w:val="000C5BF3"/>
    <w:rsid w:val="000E0895"/>
    <w:rsid w:val="000F23D7"/>
    <w:rsid w:val="000F2E67"/>
    <w:rsid w:val="00102EAC"/>
    <w:rsid w:val="00125AF0"/>
    <w:rsid w:val="001A006C"/>
    <w:rsid w:val="001A1317"/>
    <w:rsid w:val="001E45EC"/>
    <w:rsid w:val="00203F10"/>
    <w:rsid w:val="00210903"/>
    <w:rsid w:val="00216572"/>
    <w:rsid w:val="00224F7E"/>
    <w:rsid w:val="00245B57"/>
    <w:rsid w:val="002607A7"/>
    <w:rsid w:val="00261497"/>
    <w:rsid w:val="00283D29"/>
    <w:rsid w:val="00292457"/>
    <w:rsid w:val="002A4431"/>
    <w:rsid w:val="002A45CD"/>
    <w:rsid w:val="002B445E"/>
    <w:rsid w:val="002B4D9C"/>
    <w:rsid w:val="002B735A"/>
    <w:rsid w:val="002F0334"/>
    <w:rsid w:val="00337D06"/>
    <w:rsid w:val="003659CA"/>
    <w:rsid w:val="003A62A9"/>
    <w:rsid w:val="003D5C23"/>
    <w:rsid w:val="003E27DA"/>
    <w:rsid w:val="003F0460"/>
    <w:rsid w:val="00405F79"/>
    <w:rsid w:val="00434270"/>
    <w:rsid w:val="004378BA"/>
    <w:rsid w:val="00444BF5"/>
    <w:rsid w:val="00465311"/>
    <w:rsid w:val="0048295C"/>
    <w:rsid w:val="004902B1"/>
    <w:rsid w:val="004C68F5"/>
    <w:rsid w:val="005132F2"/>
    <w:rsid w:val="00545A55"/>
    <w:rsid w:val="00573BB7"/>
    <w:rsid w:val="005862F0"/>
    <w:rsid w:val="005D6D4A"/>
    <w:rsid w:val="005E42E9"/>
    <w:rsid w:val="005F0659"/>
    <w:rsid w:val="00610555"/>
    <w:rsid w:val="006307C1"/>
    <w:rsid w:val="00632CB6"/>
    <w:rsid w:val="006348CF"/>
    <w:rsid w:val="00634F7B"/>
    <w:rsid w:val="0065212F"/>
    <w:rsid w:val="00663A37"/>
    <w:rsid w:val="00676E10"/>
    <w:rsid w:val="006A44A1"/>
    <w:rsid w:val="006B5FB8"/>
    <w:rsid w:val="006C1F5E"/>
    <w:rsid w:val="006C64D0"/>
    <w:rsid w:val="006D1971"/>
    <w:rsid w:val="006D3030"/>
    <w:rsid w:val="006F15CE"/>
    <w:rsid w:val="006F3356"/>
    <w:rsid w:val="00712374"/>
    <w:rsid w:val="00712440"/>
    <w:rsid w:val="00715658"/>
    <w:rsid w:val="00731DF2"/>
    <w:rsid w:val="0073627B"/>
    <w:rsid w:val="00752ED8"/>
    <w:rsid w:val="00795CFB"/>
    <w:rsid w:val="00796E06"/>
    <w:rsid w:val="007B0DA0"/>
    <w:rsid w:val="007D76A3"/>
    <w:rsid w:val="00823B8B"/>
    <w:rsid w:val="00835A6E"/>
    <w:rsid w:val="008442ED"/>
    <w:rsid w:val="008457E2"/>
    <w:rsid w:val="00867FEA"/>
    <w:rsid w:val="00880802"/>
    <w:rsid w:val="008853DC"/>
    <w:rsid w:val="008A2DBE"/>
    <w:rsid w:val="008A6F82"/>
    <w:rsid w:val="008B1D68"/>
    <w:rsid w:val="008B509D"/>
    <w:rsid w:val="008B7C2D"/>
    <w:rsid w:val="008C108B"/>
    <w:rsid w:val="008E20F2"/>
    <w:rsid w:val="00910382"/>
    <w:rsid w:val="0092737A"/>
    <w:rsid w:val="00932F09"/>
    <w:rsid w:val="00955ADE"/>
    <w:rsid w:val="00960C61"/>
    <w:rsid w:val="00962B44"/>
    <w:rsid w:val="009660F0"/>
    <w:rsid w:val="0097210F"/>
    <w:rsid w:val="009763DF"/>
    <w:rsid w:val="009821A9"/>
    <w:rsid w:val="009967C9"/>
    <w:rsid w:val="009B2C85"/>
    <w:rsid w:val="009B54B2"/>
    <w:rsid w:val="009C328F"/>
    <w:rsid w:val="00A0447D"/>
    <w:rsid w:val="00A27AE1"/>
    <w:rsid w:val="00A45A3B"/>
    <w:rsid w:val="00A56C43"/>
    <w:rsid w:val="00A61C0F"/>
    <w:rsid w:val="00A63B88"/>
    <w:rsid w:val="00A67A50"/>
    <w:rsid w:val="00AF4963"/>
    <w:rsid w:val="00AF778B"/>
    <w:rsid w:val="00B022A6"/>
    <w:rsid w:val="00B11EB1"/>
    <w:rsid w:val="00B23141"/>
    <w:rsid w:val="00B41C53"/>
    <w:rsid w:val="00B50CD2"/>
    <w:rsid w:val="00B569D2"/>
    <w:rsid w:val="00B76DF7"/>
    <w:rsid w:val="00B943B7"/>
    <w:rsid w:val="00BC6ECC"/>
    <w:rsid w:val="00BD68B1"/>
    <w:rsid w:val="00BE19CD"/>
    <w:rsid w:val="00BE5E77"/>
    <w:rsid w:val="00BF0048"/>
    <w:rsid w:val="00C03764"/>
    <w:rsid w:val="00C06AB3"/>
    <w:rsid w:val="00C13FC3"/>
    <w:rsid w:val="00C35CA2"/>
    <w:rsid w:val="00C447B9"/>
    <w:rsid w:val="00C60F02"/>
    <w:rsid w:val="00C7075A"/>
    <w:rsid w:val="00C82620"/>
    <w:rsid w:val="00CB355F"/>
    <w:rsid w:val="00CC0106"/>
    <w:rsid w:val="00CF77A1"/>
    <w:rsid w:val="00D128D8"/>
    <w:rsid w:val="00D33EC3"/>
    <w:rsid w:val="00D3575F"/>
    <w:rsid w:val="00D735E9"/>
    <w:rsid w:val="00DC47DB"/>
    <w:rsid w:val="00E04C94"/>
    <w:rsid w:val="00E45134"/>
    <w:rsid w:val="00E47C27"/>
    <w:rsid w:val="00E9691B"/>
    <w:rsid w:val="00EB5780"/>
    <w:rsid w:val="00EC1C2A"/>
    <w:rsid w:val="00EE3680"/>
    <w:rsid w:val="00EE7DC0"/>
    <w:rsid w:val="00F13545"/>
    <w:rsid w:val="00F144EA"/>
    <w:rsid w:val="00F14ADC"/>
    <w:rsid w:val="00F26412"/>
    <w:rsid w:val="00F55456"/>
    <w:rsid w:val="00F7716F"/>
    <w:rsid w:val="00F801E6"/>
    <w:rsid w:val="00F8500E"/>
    <w:rsid w:val="00F90C1A"/>
    <w:rsid w:val="00F91969"/>
    <w:rsid w:val="00FD25FA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233BD"/>
  <w15:chartTrackingRefBased/>
  <w15:docId w15:val="{28F8FAFD-B05B-40A2-8C6A-E136ED294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895"/>
  </w:style>
  <w:style w:type="paragraph" w:styleId="Footer">
    <w:name w:val="footer"/>
    <w:basedOn w:val="Normal"/>
    <w:link w:val="FooterChar"/>
    <w:uiPriority w:val="99"/>
    <w:unhideWhenUsed/>
    <w:rsid w:val="000E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895"/>
  </w:style>
  <w:style w:type="character" w:customStyle="1" w:styleId="Heading1Char">
    <w:name w:val="Heading 1 Char"/>
    <w:basedOn w:val="DefaultParagraphFont"/>
    <w:link w:val="Heading1"/>
    <w:uiPriority w:val="9"/>
    <w:rsid w:val="006D19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0376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B1D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1D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1D6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128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28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6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waikatoregion.govt.nz/environment/envirohub/environmental-maps-and-data/station/14391/WL?dt=Leve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559CE9A-D995-43D1-900A-A4E9F7E0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Merrin Whatley</dc:creator>
  <cp:keywords/>
  <dc:description/>
  <cp:lastModifiedBy>Merrin Whatley</cp:lastModifiedBy>
  <cp:revision>17</cp:revision>
  <cp:lastPrinted>2023-07-28T00:56:00Z</cp:lastPrinted>
  <dcterms:created xsi:type="dcterms:W3CDTF">2024-07-09T02:44:00Z</dcterms:created>
  <dcterms:modified xsi:type="dcterms:W3CDTF">2025-09-03T23:58:00Z</dcterms:modified>
</cp:coreProperties>
</file>