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3C14C" w14:textId="2410EA71" w:rsidR="006D1971" w:rsidRDefault="006D1971" w:rsidP="00E9691B">
      <w:pPr>
        <w:rPr>
          <w:rFonts w:asciiTheme="majorHAnsi" w:hAnsiTheme="majorHAnsi" w:cstheme="majorHAnsi"/>
          <w:b/>
          <w:bCs/>
          <w:color w:val="00206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2060"/>
          <w:sz w:val="24"/>
          <w:szCs w:val="24"/>
        </w:rPr>
        <w:t>Awakino River &amp; Tasman</w:t>
      </w:r>
      <w:r w:rsid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</w:t>
      </w:r>
      <w:r w:rsidR="0092737A">
        <w:rPr>
          <w:rFonts w:asciiTheme="majorHAnsi" w:hAnsiTheme="majorHAnsi" w:cstheme="majorHAnsi"/>
          <w:b/>
          <w:bCs/>
          <w:color w:val="002060"/>
          <w:sz w:val="24"/>
          <w:szCs w:val="24"/>
        </w:rPr>
        <w:t>- Quarterly</w:t>
      </w:r>
      <w:r w:rsidR="00D128D8" w:rsidRP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</w:t>
      </w:r>
      <w:r w:rsidR="00A27AE1">
        <w:rPr>
          <w:rFonts w:asciiTheme="majorHAnsi" w:hAnsiTheme="majorHAnsi" w:cstheme="majorHAnsi"/>
          <w:b/>
          <w:bCs/>
          <w:color w:val="002060"/>
          <w:sz w:val="24"/>
          <w:szCs w:val="24"/>
        </w:rPr>
        <w:t>River</w:t>
      </w:r>
      <w:r w:rsidR="00D128D8" w:rsidRP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Monitoring</w:t>
      </w:r>
    </w:p>
    <w:p w14:paraId="45AB3AA4" w14:textId="54C170F8" w:rsidR="00102EAC" w:rsidRPr="00102EAC" w:rsidRDefault="00434270" w:rsidP="00E9691B">
      <w:pPr>
        <w:rPr>
          <w:rFonts w:asciiTheme="majorHAnsi" w:hAnsiTheme="majorHAnsi" w:cstheme="majorHAnsi"/>
          <w:b/>
          <w:bCs/>
          <w:color w:val="4472C4" w:themeColor="accent1"/>
        </w:rPr>
      </w:pPr>
      <w:r w:rsidRPr="00434270">
        <w:rPr>
          <w:rFonts w:asciiTheme="majorHAnsi" w:hAnsiTheme="majorHAnsi" w:cstheme="majorHAnsi"/>
          <w:color w:val="4472C4" w:themeColor="accent1"/>
        </w:rPr>
        <w:t>Sampl</w:t>
      </w:r>
      <w:r w:rsidR="00D128D8">
        <w:rPr>
          <w:rFonts w:asciiTheme="majorHAnsi" w:hAnsiTheme="majorHAnsi" w:cstheme="majorHAnsi"/>
          <w:color w:val="4472C4" w:themeColor="accent1"/>
        </w:rPr>
        <w:t xml:space="preserve">e Collection Day: </w:t>
      </w:r>
      <w:r w:rsidR="00F14ADC">
        <w:rPr>
          <w:rFonts w:asciiTheme="majorHAnsi" w:hAnsiTheme="majorHAnsi" w:cstheme="majorHAnsi"/>
          <w:color w:val="4472C4" w:themeColor="accent1"/>
        </w:rPr>
        <w:t>12</w:t>
      </w:r>
      <w:r w:rsidR="00F14ADC" w:rsidRPr="00F14ADC">
        <w:rPr>
          <w:rFonts w:asciiTheme="majorHAnsi" w:hAnsiTheme="majorHAnsi" w:cstheme="majorHAnsi"/>
          <w:color w:val="4472C4" w:themeColor="accent1"/>
          <w:vertAlign w:val="superscript"/>
        </w:rPr>
        <w:t>th</w:t>
      </w:r>
      <w:r w:rsidR="00F14ADC">
        <w:rPr>
          <w:rFonts w:asciiTheme="majorHAnsi" w:hAnsiTheme="majorHAnsi" w:cstheme="majorHAnsi"/>
          <w:color w:val="4472C4" w:themeColor="accent1"/>
        </w:rPr>
        <w:t xml:space="preserve"> June</w:t>
      </w:r>
      <w:r w:rsidR="005F0659">
        <w:rPr>
          <w:rFonts w:asciiTheme="majorHAnsi" w:hAnsiTheme="majorHAnsi" w:cstheme="majorHAnsi"/>
          <w:color w:val="4472C4" w:themeColor="accent1"/>
        </w:rPr>
        <w:t xml:space="preserve"> 2024</w:t>
      </w:r>
    </w:p>
    <w:p w14:paraId="5A8D5C46" w14:textId="4235D33A" w:rsidR="00465311" w:rsidRPr="00004CD8" w:rsidRDefault="00465311" w:rsidP="00E9691B">
      <w:pPr>
        <w:rPr>
          <w:rFonts w:asciiTheme="majorHAnsi" w:hAnsiTheme="majorHAnsi" w:cstheme="majorHAnsi"/>
          <w:i/>
          <w:iCs/>
        </w:rPr>
      </w:pPr>
      <w:r w:rsidRPr="00004CD8">
        <w:rPr>
          <w:rFonts w:asciiTheme="majorHAnsi" w:hAnsiTheme="majorHAnsi" w:cstheme="majorHAnsi"/>
          <w:i/>
          <w:iCs/>
        </w:rPr>
        <w:t>Overall</w:t>
      </w:r>
      <w:r w:rsidR="00004CD8" w:rsidRPr="00004CD8">
        <w:rPr>
          <w:rFonts w:asciiTheme="majorHAnsi" w:hAnsiTheme="majorHAnsi" w:cstheme="majorHAnsi"/>
          <w:i/>
          <w:iCs/>
        </w:rPr>
        <w:t>,</w:t>
      </w:r>
      <w:r w:rsidRPr="00004CD8">
        <w:rPr>
          <w:rFonts w:asciiTheme="majorHAnsi" w:hAnsiTheme="majorHAnsi" w:cstheme="majorHAnsi"/>
          <w:i/>
          <w:iCs/>
        </w:rPr>
        <w:t xml:space="preserve"> water quality at </w:t>
      </w:r>
      <w:proofErr w:type="spellStart"/>
      <w:r w:rsidRPr="00004CD8">
        <w:rPr>
          <w:rFonts w:asciiTheme="majorHAnsi" w:hAnsiTheme="majorHAnsi" w:cstheme="majorHAnsi"/>
          <w:i/>
          <w:iCs/>
        </w:rPr>
        <w:t>Mangaorongo</w:t>
      </w:r>
      <w:proofErr w:type="spellEnd"/>
      <w:r w:rsidRPr="00004CD8">
        <w:rPr>
          <w:rFonts w:asciiTheme="majorHAnsi" w:hAnsiTheme="majorHAnsi" w:cstheme="majorHAnsi"/>
          <w:i/>
          <w:iCs/>
        </w:rPr>
        <w:t xml:space="preserve"> stream was </w:t>
      </w:r>
      <w:r w:rsidR="005F0659">
        <w:rPr>
          <w:rFonts w:asciiTheme="majorHAnsi" w:hAnsiTheme="majorHAnsi" w:cstheme="majorHAnsi"/>
          <w:i/>
          <w:iCs/>
        </w:rPr>
        <w:t xml:space="preserve">Good, except for </w:t>
      </w:r>
      <w:r w:rsidR="00F14ADC">
        <w:rPr>
          <w:rFonts w:asciiTheme="majorHAnsi" w:hAnsiTheme="majorHAnsi" w:cstheme="majorHAnsi"/>
          <w:i/>
          <w:iCs/>
        </w:rPr>
        <w:t>Dissolved Inorganic Nitrogen, which was slightly elevated</w:t>
      </w:r>
      <w:r w:rsidR="009660F0">
        <w:rPr>
          <w:rFonts w:asciiTheme="majorHAnsi" w:hAnsiTheme="majorHAnsi" w:cstheme="majorHAnsi"/>
          <w:i/>
          <w:iCs/>
        </w:rPr>
        <w:t>.</w:t>
      </w:r>
      <w:r w:rsidR="000F23D7">
        <w:rPr>
          <w:rFonts w:asciiTheme="majorHAnsi" w:hAnsiTheme="majorHAnsi" w:cstheme="majorHAnsi"/>
          <w:i/>
          <w:iCs/>
        </w:rPr>
        <w:t xml:space="preserve"> </w:t>
      </w:r>
    </w:p>
    <w:p w14:paraId="7A6C82F2" w14:textId="2004DB2E" w:rsidR="00E9691B" w:rsidRDefault="00752ED8" w:rsidP="00E9691B">
      <w:pPr>
        <w:rPr>
          <w:rFonts w:asciiTheme="majorHAnsi" w:hAnsiTheme="majorHAnsi" w:cstheme="majorHAnsi"/>
        </w:rPr>
      </w:pPr>
      <w:r w:rsidRPr="0092737A">
        <w:rPr>
          <w:rFonts w:asciiTheme="majorHAnsi" w:hAnsiTheme="majorHAnsi" w:cstheme="majorHAnsi"/>
          <w:b/>
          <w:bCs/>
          <w:i/>
          <w:iCs/>
        </w:rPr>
        <w:t>E. coli</w:t>
      </w:r>
      <w:r w:rsidRPr="009821A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concentrations were</w:t>
      </w:r>
      <w:r w:rsidRPr="009821A9">
        <w:rPr>
          <w:rFonts w:asciiTheme="majorHAnsi" w:hAnsiTheme="majorHAnsi" w:cstheme="majorHAnsi"/>
        </w:rPr>
        <w:t xml:space="preserve"> </w:t>
      </w:r>
      <w:r w:rsidR="00F14ADC">
        <w:rPr>
          <w:rFonts w:asciiTheme="majorHAnsi" w:hAnsiTheme="majorHAnsi" w:cstheme="majorHAnsi"/>
        </w:rPr>
        <w:t>low</w:t>
      </w:r>
      <w:r w:rsidR="005F0659">
        <w:rPr>
          <w:rFonts w:asciiTheme="majorHAnsi" w:hAnsiTheme="majorHAnsi" w:cstheme="majorHAnsi"/>
        </w:rPr>
        <w:t xml:space="preserve"> (</w:t>
      </w:r>
      <w:r w:rsidR="00F14ADC">
        <w:rPr>
          <w:rFonts w:asciiTheme="majorHAnsi" w:hAnsiTheme="majorHAnsi" w:cstheme="majorHAnsi"/>
        </w:rPr>
        <w:t>210</w:t>
      </w:r>
      <w:r w:rsidR="005F0659" w:rsidRPr="009821A9">
        <w:rPr>
          <w:rFonts w:asciiTheme="majorHAnsi" w:hAnsiTheme="majorHAnsi" w:cstheme="majorHAnsi"/>
        </w:rPr>
        <w:t>)</w:t>
      </w:r>
      <w:r w:rsidR="00F14ADC">
        <w:rPr>
          <w:rFonts w:asciiTheme="majorHAnsi" w:hAnsiTheme="majorHAnsi" w:cstheme="majorHAnsi"/>
        </w:rPr>
        <w:t xml:space="preserve">, falling </w:t>
      </w:r>
      <w:r w:rsidR="00EC1C2A">
        <w:rPr>
          <w:rFonts w:asciiTheme="majorHAnsi" w:hAnsiTheme="majorHAnsi" w:cstheme="majorHAnsi"/>
        </w:rPr>
        <w:t>within</w:t>
      </w:r>
      <w:r w:rsidR="00F14ADC">
        <w:rPr>
          <w:rFonts w:asciiTheme="majorHAnsi" w:hAnsiTheme="majorHAnsi" w:cstheme="majorHAnsi"/>
        </w:rPr>
        <w:t xml:space="preserve"> </w:t>
      </w:r>
      <w:r w:rsidR="005F0659">
        <w:rPr>
          <w:rFonts w:asciiTheme="majorHAnsi" w:hAnsiTheme="majorHAnsi" w:cstheme="majorHAnsi"/>
        </w:rPr>
        <w:t xml:space="preserve">recommending </w:t>
      </w:r>
      <w:r w:rsidR="00EC1C2A">
        <w:rPr>
          <w:rFonts w:asciiTheme="majorHAnsi" w:hAnsiTheme="majorHAnsi" w:cstheme="majorHAnsi"/>
        </w:rPr>
        <w:t xml:space="preserve">health levels for </w:t>
      </w:r>
      <w:r w:rsidR="005F0659">
        <w:rPr>
          <w:rFonts w:asciiTheme="majorHAnsi" w:hAnsiTheme="majorHAnsi" w:cstheme="majorHAnsi"/>
        </w:rPr>
        <w:t>swimming (540)</w:t>
      </w:r>
      <w:r w:rsidRPr="009821A9">
        <w:rPr>
          <w:rFonts w:asciiTheme="majorHAnsi" w:hAnsiTheme="majorHAnsi" w:cstheme="majorHAnsi"/>
        </w:rPr>
        <w:t xml:space="preserve">. </w:t>
      </w:r>
      <w:r w:rsidR="00795CFB" w:rsidRPr="0092737A">
        <w:rPr>
          <w:rFonts w:asciiTheme="majorHAnsi" w:hAnsiTheme="majorHAnsi" w:cstheme="majorHAnsi"/>
          <w:b/>
          <w:bCs/>
        </w:rPr>
        <w:t>Nitrate</w:t>
      </w:r>
      <w:r w:rsidR="002F0334">
        <w:rPr>
          <w:rFonts w:asciiTheme="majorHAnsi" w:hAnsiTheme="majorHAnsi" w:cstheme="majorHAnsi"/>
          <w:b/>
          <w:bCs/>
        </w:rPr>
        <w:t xml:space="preserve"> and Ammonia</w:t>
      </w:r>
      <w:r w:rsidR="00795CFB" w:rsidRPr="009821A9">
        <w:rPr>
          <w:rFonts w:asciiTheme="majorHAnsi" w:hAnsiTheme="majorHAnsi" w:cstheme="majorHAnsi"/>
        </w:rPr>
        <w:t xml:space="preserve"> concentrations were</w:t>
      </w:r>
      <w:r>
        <w:rPr>
          <w:rFonts w:asciiTheme="majorHAnsi" w:hAnsiTheme="majorHAnsi" w:cstheme="majorHAnsi"/>
        </w:rPr>
        <w:t xml:space="preserve"> well below </w:t>
      </w:r>
      <w:r w:rsidR="00B943B7">
        <w:rPr>
          <w:rFonts w:asciiTheme="majorHAnsi" w:hAnsiTheme="majorHAnsi" w:cstheme="majorHAnsi"/>
        </w:rPr>
        <w:t xml:space="preserve">levels which can cause ecological </w:t>
      </w:r>
      <w:r w:rsidRPr="009821A9">
        <w:rPr>
          <w:rFonts w:asciiTheme="majorHAnsi" w:hAnsiTheme="majorHAnsi" w:cstheme="majorHAnsi"/>
        </w:rPr>
        <w:t xml:space="preserve">toxicity </w:t>
      </w:r>
      <w:r w:rsidR="002607A7">
        <w:rPr>
          <w:rFonts w:asciiTheme="majorHAnsi" w:hAnsiTheme="majorHAnsi" w:cstheme="majorHAnsi"/>
        </w:rPr>
        <w:t>impacts</w:t>
      </w:r>
      <w:r w:rsidRPr="009821A9">
        <w:rPr>
          <w:rFonts w:asciiTheme="majorHAnsi" w:hAnsiTheme="majorHAnsi" w:cstheme="majorHAnsi"/>
        </w:rPr>
        <w:t xml:space="preserve"> </w:t>
      </w:r>
      <w:r w:rsidR="00795CFB" w:rsidRPr="009821A9">
        <w:rPr>
          <w:rFonts w:asciiTheme="majorHAnsi" w:hAnsiTheme="majorHAnsi" w:cstheme="majorHAnsi"/>
        </w:rPr>
        <w:t>(</w:t>
      </w:r>
      <w:r w:rsidR="002F0334">
        <w:rPr>
          <w:rFonts w:asciiTheme="majorHAnsi" w:hAnsiTheme="majorHAnsi" w:cstheme="majorHAnsi"/>
        </w:rPr>
        <w:t xml:space="preserve">Nitrate </w:t>
      </w:r>
      <w:r w:rsidR="00B943B7">
        <w:rPr>
          <w:rFonts w:asciiTheme="majorHAnsi" w:hAnsiTheme="majorHAnsi" w:cstheme="majorHAnsi"/>
        </w:rPr>
        <w:t>2.4</w:t>
      </w:r>
      <w:r w:rsidR="00795CFB" w:rsidRPr="009821A9">
        <w:rPr>
          <w:rFonts w:asciiTheme="majorHAnsi" w:hAnsiTheme="majorHAnsi" w:cstheme="majorHAnsi"/>
        </w:rPr>
        <w:t xml:space="preserve"> mg/L</w:t>
      </w:r>
      <w:r w:rsidR="002F0334">
        <w:rPr>
          <w:rFonts w:asciiTheme="majorHAnsi" w:hAnsiTheme="majorHAnsi" w:cstheme="majorHAnsi"/>
        </w:rPr>
        <w:t xml:space="preserve">; Ammonia </w:t>
      </w:r>
      <w:r w:rsidR="002607A7">
        <w:rPr>
          <w:rFonts w:asciiTheme="majorHAnsi" w:hAnsiTheme="majorHAnsi" w:cstheme="majorHAnsi"/>
        </w:rPr>
        <w:t>0.</w:t>
      </w:r>
      <w:r w:rsidR="00B943B7">
        <w:rPr>
          <w:rFonts w:asciiTheme="majorHAnsi" w:hAnsiTheme="majorHAnsi" w:cstheme="majorHAnsi"/>
        </w:rPr>
        <w:t>24</w:t>
      </w:r>
      <w:r w:rsidR="002F0334">
        <w:rPr>
          <w:rFonts w:asciiTheme="majorHAnsi" w:hAnsiTheme="majorHAnsi" w:cstheme="majorHAnsi"/>
        </w:rPr>
        <w:t xml:space="preserve"> mg/L)</w:t>
      </w:r>
      <w:r w:rsidR="00795CFB" w:rsidRPr="009821A9">
        <w:rPr>
          <w:rFonts w:asciiTheme="majorHAnsi" w:hAnsiTheme="majorHAnsi" w:cstheme="majorHAnsi"/>
        </w:rPr>
        <w:t xml:space="preserve">. </w:t>
      </w:r>
      <w:r w:rsidR="00337D06" w:rsidRPr="0092737A">
        <w:rPr>
          <w:rFonts w:asciiTheme="majorHAnsi" w:hAnsiTheme="majorHAnsi" w:cstheme="majorHAnsi"/>
          <w:b/>
          <w:bCs/>
        </w:rPr>
        <w:t>D</w:t>
      </w:r>
      <w:r w:rsidR="005D6D4A" w:rsidRPr="0092737A">
        <w:rPr>
          <w:rFonts w:asciiTheme="majorHAnsi" w:hAnsiTheme="majorHAnsi" w:cstheme="majorHAnsi"/>
          <w:b/>
          <w:bCs/>
        </w:rPr>
        <w:t xml:space="preserve">issolved </w:t>
      </w:r>
      <w:r w:rsidR="00731DF2">
        <w:rPr>
          <w:rFonts w:asciiTheme="majorHAnsi" w:hAnsiTheme="majorHAnsi" w:cstheme="majorHAnsi"/>
          <w:b/>
          <w:bCs/>
        </w:rPr>
        <w:t>i</w:t>
      </w:r>
      <w:r w:rsidR="005D6D4A" w:rsidRPr="0092737A">
        <w:rPr>
          <w:rFonts w:asciiTheme="majorHAnsi" w:hAnsiTheme="majorHAnsi" w:cstheme="majorHAnsi"/>
          <w:b/>
          <w:bCs/>
        </w:rPr>
        <w:t xml:space="preserve">norganic </w:t>
      </w:r>
      <w:r w:rsidR="00731DF2">
        <w:rPr>
          <w:rFonts w:asciiTheme="majorHAnsi" w:hAnsiTheme="majorHAnsi" w:cstheme="majorHAnsi"/>
          <w:b/>
          <w:bCs/>
        </w:rPr>
        <w:t>n</w:t>
      </w:r>
      <w:r w:rsidR="005D6D4A" w:rsidRPr="0092737A">
        <w:rPr>
          <w:rFonts w:asciiTheme="majorHAnsi" w:hAnsiTheme="majorHAnsi" w:cstheme="majorHAnsi"/>
          <w:b/>
          <w:bCs/>
        </w:rPr>
        <w:t>itrogen</w:t>
      </w:r>
      <w:r w:rsidR="002A45CD">
        <w:rPr>
          <w:rFonts w:asciiTheme="majorHAnsi" w:hAnsiTheme="majorHAnsi" w:cstheme="majorHAnsi"/>
        </w:rPr>
        <w:t xml:space="preserve"> </w:t>
      </w:r>
      <w:r w:rsidR="002F0334">
        <w:rPr>
          <w:rFonts w:asciiTheme="majorHAnsi" w:hAnsiTheme="majorHAnsi" w:cstheme="majorHAnsi"/>
        </w:rPr>
        <w:t xml:space="preserve">was </w:t>
      </w:r>
      <w:r w:rsidR="00F14ADC">
        <w:rPr>
          <w:rFonts w:asciiTheme="majorHAnsi" w:hAnsiTheme="majorHAnsi" w:cstheme="majorHAnsi"/>
        </w:rPr>
        <w:t xml:space="preserve">slightly elevated </w:t>
      </w:r>
      <w:r w:rsidR="002F0334">
        <w:rPr>
          <w:rFonts w:asciiTheme="majorHAnsi" w:hAnsiTheme="majorHAnsi" w:cstheme="majorHAnsi"/>
        </w:rPr>
        <w:t>(</w:t>
      </w:r>
      <w:r w:rsidR="002A45CD">
        <w:rPr>
          <w:rFonts w:asciiTheme="majorHAnsi" w:hAnsiTheme="majorHAnsi" w:cstheme="majorHAnsi"/>
        </w:rPr>
        <w:t>0.</w:t>
      </w:r>
      <w:r w:rsidR="00F14ADC">
        <w:rPr>
          <w:rFonts w:asciiTheme="majorHAnsi" w:hAnsiTheme="majorHAnsi" w:cstheme="majorHAnsi"/>
        </w:rPr>
        <w:t>59</w:t>
      </w:r>
      <w:r w:rsidR="002A45CD">
        <w:rPr>
          <w:rFonts w:asciiTheme="majorHAnsi" w:hAnsiTheme="majorHAnsi" w:cstheme="majorHAnsi"/>
        </w:rPr>
        <w:t xml:space="preserve"> mg/L</w:t>
      </w:r>
      <w:r w:rsidR="005F0659">
        <w:rPr>
          <w:rFonts w:asciiTheme="majorHAnsi" w:hAnsiTheme="majorHAnsi" w:cstheme="majorHAnsi"/>
        </w:rPr>
        <w:t>)</w:t>
      </w:r>
      <w:r w:rsidR="00F14ADC">
        <w:rPr>
          <w:rFonts w:asciiTheme="majorHAnsi" w:hAnsiTheme="majorHAnsi" w:cstheme="majorHAnsi"/>
        </w:rPr>
        <w:t>, potentially impacting ecological health</w:t>
      </w:r>
      <w:r w:rsidR="00EC1C2A">
        <w:rPr>
          <w:rFonts w:asciiTheme="majorHAnsi" w:hAnsiTheme="majorHAnsi" w:cstheme="majorHAnsi"/>
        </w:rPr>
        <w:t xml:space="preserve"> by promoting excessive growth of algae, aquatic plants and impacting sensitive aquatic species</w:t>
      </w:r>
      <w:r w:rsidR="002A45CD">
        <w:rPr>
          <w:rFonts w:asciiTheme="majorHAnsi" w:hAnsiTheme="majorHAnsi" w:cstheme="majorHAnsi"/>
        </w:rPr>
        <w:t xml:space="preserve">. </w:t>
      </w:r>
      <w:r w:rsidR="00795CFB" w:rsidRPr="0092737A">
        <w:rPr>
          <w:rFonts w:asciiTheme="majorHAnsi" w:hAnsiTheme="majorHAnsi" w:cstheme="majorHAnsi"/>
          <w:b/>
          <w:bCs/>
        </w:rPr>
        <w:t>Dissolved reactive phosphorus</w:t>
      </w:r>
      <w:r w:rsidR="00795CFB" w:rsidRPr="009821A9">
        <w:rPr>
          <w:rFonts w:asciiTheme="majorHAnsi" w:hAnsiTheme="majorHAnsi" w:cstheme="majorHAnsi"/>
        </w:rPr>
        <w:t xml:space="preserve"> </w:t>
      </w:r>
      <w:r w:rsidR="009B2C85">
        <w:rPr>
          <w:rFonts w:asciiTheme="majorHAnsi" w:hAnsiTheme="majorHAnsi" w:cstheme="majorHAnsi"/>
        </w:rPr>
        <w:t xml:space="preserve">was </w:t>
      </w:r>
      <w:r w:rsidR="005F0659">
        <w:rPr>
          <w:rFonts w:asciiTheme="majorHAnsi" w:hAnsiTheme="majorHAnsi" w:cstheme="majorHAnsi"/>
        </w:rPr>
        <w:t>low</w:t>
      </w:r>
      <w:r w:rsidR="009B2C85">
        <w:rPr>
          <w:rFonts w:asciiTheme="majorHAnsi" w:hAnsiTheme="majorHAnsi" w:cstheme="majorHAnsi"/>
        </w:rPr>
        <w:t xml:space="preserve"> </w:t>
      </w:r>
      <w:r w:rsidR="00795CFB" w:rsidRPr="009821A9">
        <w:rPr>
          <w:rFonts w:asciiTheme="majorHAnsi" w:hAnsiTheme="majorHAnsi" w:cstheme="majorHAnsi"/>
        </w:rPr>
        <w:t>(</w:t>
      </w:r>
      <w:r w:rsidR="005D6D4A">
        <w:rPr>
          <w:rFonts w:asciiTheme="majorHAnsi" w:hAnsiTheme="majorHAnsi" w:cstheme="majorHAnsi"/>
        </w:rPr>
        <w:t xml:space="preserve">≥ </w:t>
      </w:r>
      <w:r w:rsidR="00795CFB" w:rsidRPr="009821A9">
        <w:rPr>
          <w:rFonts w:asciiTheme="majorHAnsi" w:hAnsiTheme="majorHAnsi" w:cstheme="majorHAnsi"/>
        </w:rPr>
        <w:t>0.0</w:t>
      </w:r>
      <w:r w:rsidR="000F23D7">
        <w:rPr>
          <w:rFonts w:asciiTheme="majorHAnsi" w:hAnsiTheme="majorHAnsi" w:cstheme="majorHAnsi"/>
        </w:rPr>
        <w:t>1</w:t>
      </w:r>
      <w:r w:rsidR="00795CFB" w:rsidRPr="009821A9">
        <w:rPr>
          <w:rFonts w:asciiTheme="majorHAnsi" w:hAnsiTheme="majorHAnsi" w:cstheme="majorHAnsi"/>
        </w:rPr>
        <w:t xml:space="preserve"> mg/L).</w:t>
      </w:r>
      <w:r w:rsidR="00795CFB">
        <w:rPr>
          <w:rFonts w:asciiTheme="majorHAnsi" w:hAnsiTheme="majorHAnsi" w:cstheme="majorHAnsi"/>
        </w:rPr>
        <w:t xml:space="preserve"> </w:t>
      </w:r>
      <w:r w:rsidR="00795CFB" w:rsidRPr="0092737A">
        <w:rPr>
          <w:rFonts w:asciiTheme="majorHAnsi" w:hAnsiTheme="majorHAnsi" w:cstheme="majorHAnsi"/>
          <w:b/>
          <w:bCs/>
        </w:rPr>
        <w:t>Water clarity</w:t>
      </w:r>
      <w:r w:rsidR="00795CFB" w:rsidRPr="009821A9">
        <w:rPr>
          <w:rFonts w:asciiTheme="majorHAnsi" w:hAnsiTheme="majorHAnsi" w:cstheme="majorHAnsi"/>
        </w:rPr>
        <w:t xml:space="preserve"> was </w:t>
      </w:r>
      <w:r w:rsidR="00F14ADC">
        <w:rPr>
          <w:rFonts w:asciiTheme="majorHAnsi" w:hAnsiTheme="majorHAnsi" w:cstheme="majorHAnsi"/>
        </w:rPr>
        <w:t>good</w:t>
      </w:r>
      <w:r w:rsidR="00795CFB" w:rsidRPr="009821A9">
        <w:rPr>
          <w:rFonts w:asciiTheme="majorHAnsi" w:hAnsiTheme="majorHAnsi" w:cstheme="majorHAnsi"/>
        </w:rPr>
        <w:t xml:space="preserve"> </w:t>
      </w:r>
      <w:r w:rsidR="00835A6E">
        <w:rPr>
          <w:rFonts w:asciiTheme="majorHAnsi" w:hAnsiTheme="majorHAnsi" w:cstheme="majorHAnsi"/>
        </w:rPr>
        <w:t>(</w:t>
      </w:r>
      <w:r w:rsidR="00F14ADC">
        <w:rPr>
          <w:rFonts w:asciiTheme="majorHAnsi" w:hAnsiTheme="majorHAnsi" w:cstheme="majorHAnsi"/>
        </w:rPr>
        <w:t>0.91</w:t>
      </w:r>
      <w:r w:rsidR="00835A6E">
        <w:rPr>
          <w:rFonts w:asciiTheme="majorHAnsi" w:hAnsiTheme="majorHAnsi" w:cstheme="majorHAnsi"/>
        </w:rPr>
        <w:t xml:space="preserve"> m)</w:t>
      </w:r>
      <w:r w:rsidR="005F0659">
        <w:rPr>
          <w:rFonts w:asciiTheme="majorHAnsi" w:hAnsiTheme="majorHAnsi" w:cstheme="majorHAnsi"/>
        </w:rPr>
        <w:t>,</w:t>
      </w:r>
      <w:r w:rsidR="00A61C0F">
        <w:rPr>
          <w:rFonts w:asciiTheme="majorHAnsi" w:hAnsiTheme="majorHAnsi" w:cstheme="majorHAnsi"/>
        </w:rPr>
        <w:t xml:space="preserve"> relative to the </w:t>
      </w:r>
      <w:r w:rsidR="00A61C0F" w:rsidRPr="00F13545">
        <w:rPr>
          <w:rFonts w:asciiTheme="majorHAnsi" w:hAnsiTheme="majorHAnsi" w:cstheme="majorHAnsi"/>
        </w:rPr>
        <w:t>national bottom line (0.61 m)</w:t>
      </w:r>
      <w:r w:rsidR="005F0659">
        <w:rPr>
          <w:rFonts w:asciiTheme="majorHAnsi" w:hAnsiTheme="majorHAnsi" w:cstheme="majorHAnsi"/>
        </w:rPr>
        <w:t xml:space="preserve">, indicating </w:t>
      </w:r>
      <w:r w:rsidR="00F14ADC">
        <w:rPr>
          <w:rFonts w:asciiTheme="majorHAnsi" w:hAnsiTheme="majorHAnsi" w:cstheme="majorHAnsi"/>
        </w:rPr>
        <w:t xml:space="preserve">relatively </w:t>
      </w:r>
      <w:r w:rsidR="005F0659">
        <w:rPr>
          <w:rFonts w:asciiTheme="majorHAnsi" w:hAnsiTheme="majorHAnsi" w:cstheme="majorHAnsi"/>
        </w:rPr>
        <w:t>low concentrations of suspended sediment</w:t>
      </w:r>
      <w:r w:rsidR="00795CFB" w:rsidRPr="00F13545">
        <w:rPr>
          <w:rFonts w:asciiTheme="majorHAnsi" w:hAnsiTheme="majorHAnsi" w:cstheme="majorHAnsi"/>
        </w:rPr>
        <w:t>.</w:t>
      </w:r>
    </w:p>
    <w:p w14:paraId="650A9CC8" w14:textId="0AB8F9FD" w:rsidR="00D128D8" w:rsidRPr="00F13545" w:rsidRDefault="00F14ADC" w:rsidP="00E9691B">
      <w:pPr>
        <w:rPr>
          <w:rFonts w:asciiTheme="majorHAnsi" w:hAnsiTheme="majorHAnsi" w:cstheme="majorHAnsi"/>
        </w:rPr>
      </w:pPr>
      <w:r w:rsidRPr="00F14ADC">
        <w:rPr>
          <w:noProof/>
        </w:rPr>
        <w:drawing>
          <wp:inline distT="0" distB="0" distL="0" distR="0" wp14:anchorId="65F7CE3D" wp14:editId="75B0CA68">
            <wp:extent cx="8863330" cy="1380490"/>
            <wp:effectExtent l="0" t="0" r="0" b="0"/>
            <wp:docPr id="9789285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138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32F1D" w14:textId="77777777" w:rsidR="005132F2" w:rsidRDefault="005132F2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br w:type="page"/>
      </w:r>
    </w:p>
    <w:p w14:paraId="4D5643A2" w14:textId="27475044" w:rsidR="00E47C27" w:rsidRPr="00D128D8" w:rsidRDefault="00D128D8" w:rsidP="00E9691B">
      <w:pPr>
        <w:rPr>
          <w:rFonts w:ascii="Source Sans Pro" w:hAnsi="Source Sans Pro"/>
          <w:b/>
          <w:bCs/>
          <w:color w:val="4472C4" w:themeColor="accent1"/>
          <w:spacing w:val="7"/>
          <w:sz w:val="27"/>
          <w:szCs w:val="27"/>
          <w:shd w:val="clear" w:color="auto" w:fill="FFFFFF"/>
        </w:rPr>
      </w:pPr>
      <w:r w:rsidRPr="00D128D8">
        <w:rPr>
          <w:rFonts w:ascii="Source Sans Pro" w:hAnsi="Source Sans Pro"/>
          <w:b/>
          <w:bCs/>
          <w:color w:val="4472C4" w:themeColor="accent1"/>
          <w:spacing w:val="7"/>
          <w:sz w:val="27"/>
          <w:szCs w:val="27"/>
          <w:shd w:val="clear" w:color="auto" w:fill="FFFFFF"/>
        </w:rPr>
        <w:lastRenderedPageBreak/>
        <w:t xml:space="preserve">Awakino River - </w:t>
      </w:r>
      <w:proofErr w:type="spellStart"/>
      <w:r w:rsidRPr="00D128D8">
        <w:rPr>
          <w:rFonts w:ascii="Source Sans Pro" w:hAnsi="Source Sans Pro"/>
          <w:b/>
          <w:bCs/>
          <w:color w:val="4472C4" w:themeColor="accent1"/>
          <w:spacing w:val="7"/>
          <w:sz w:val="27"/>
          <w:szCs w:val="27"/>
          <w:shd w:val="clear" w:color="auto" w:fill="FFFFFF"/>
        </w:rPr>
        <w:t>Rauroa</w:t>
      </w:r>
      <w:proofErr w:type="spellEnd"/>
      <w:r w:rsidRPr="00D128D8">
        <w:rPr>
          <w:rFonts w:ascii="Source Sans Pro" w:hAnsi="Source Sans Pro"/>
          <w:b/>
          <w:bCs/>
          <w:color w:val="4472C4" w:themeColor="accent1"/>
          <w:spacing w:val="7"/>
          <w:sz w:val="27"/>
          <w:szCs w:val="27"/>
          <w:shd w:val="clear" w:color="auto" w:fill="FFFFFF"/>
        </w:rPr>
        <w:t xml:space="preserve"> Farm Bridge - River level </w:t>
      </w:r>
    </w:p>
    <w:p w14:paraId="1746E14B" w14:textId="0D7A97AF" w:rsidR="00D128D8" w:rsidRDefault="00EB5780" w:rsidP="00E9691B">
      <w:pPr>
        <w:rPr>
          <w:rFonts w:asciiTheme="majorHAnsi" w:hAnsiTheme="majorHAnsi" w:cstheme="majorHAnsi"/>
        </w:rPr>
      </w:pPr>
      <w:r w:rsidRPr="00EB5780">
        <w:rPr>
          <w:rFonts w:asciiTheme="majorHAnsi" w:hAnsiTheme="majorHAnsi" w:cstheme="majorHAnsi"/>
          <w:noProof/>
        </w:rPr>
        <w:drawing>
          <wp:inline distT="0" distB="0" distL="0" distR="0" wp14:anchorId="3319BD56" wp14:editId="4630B5C1">
            <wp:extent cx="6877050" cy="4160325"/>
            <wp:effectExtent l="0" t="0" r="0" b="0"/>
            <wp:docPr id="1967096311" name="Picture 1" descr="A graph with blue lines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096311" name="Picture 1" descr="A graph with blue lines and numbers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83078" cy="4163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9A1F2" w14:textId="356D45AA" w:rsidR="00D128D8" w:rsidRPr="006F15CE" w:rsidRDefault="00D128D8" w:rsidP="00E9691B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Data source: Waikato Regional Council </w:t>
      </w:r>
      <w:hyperlink r:id="rId10" w:history="1">
        <w:proofErr w:type="spellStart"/>
        <w:r w:rsidRPr="00D128D8">
          <w:rPr>
            <w:rStyle w:val="Hyperlink"/>
            <w:rFonts w:asciiTheme="majorHAnsi" w:hAnsiTheme="majorHAnsi" w:cstheme="majorHAnsi"/>
          </w:rPr>
          <w:t>envirohub</w:t>
        </w:r>
        <w:proofErr w:type="spellEnd"/>
        <w:r w:rsidRPr="00D128D8">
          <w:rPr>
            <w:rStyle w:val="Hyperlink"/>
            <w:rFonts w:asciiTheme="majorHAnsi" w:hAnsiTheme="majorHAnsi" w:cstheme="majorHAnsi"/>
          </w:rPr>
          <w:t xml:space="preserve"> website</w:t>
        </w:r>
      </w:hyperlink>
      <w:r>
        <w:rPr>
          <w:rFonts w:asciiTheme="majorHAnsi" w:hAnsiTheme="majorHAnsi" w:cstheme="majorHAnsi"/>
        </w:rPr>
        <w:t xml:space="preserve"> for environmental data. </w:t>
      </w:r>
    </w:p>
    <w:sectPr w:rsidR="00D128D8" w:rsidRPr="006F15CE" w:rsidSect="00D128D8"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F4D607" w14:textId="77777777" w:rsidR="00EE7DC0" w:rsidRDefault="00EE7DC0" w:rsidP="000E0895">
      <w:pPr>
        <w:spacing w:after="0" w:line="240" w:lineRule="auto"/>
      </w:pPr>
      <w:r>
        <w:separator/>
      </w:r>
    </w:p>
  </w:endnote>
  <w:endnote w:type="continuationSeparator" w:id="0">
    <w:p w14:paraId="131905B3" w14:textId="77777777" w:rsidR="00EE7DC0" w:rsidRDefault="00EE7DC0" w:rsidP="000E0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9CF61" w14:textId="1089EC37" w:rsidR="000E0895" w:rsidRPr="000E0895" w:rsidRDefault="000E0895">
    <w:pPr>
      <w:pStyle w:val="Footer"/>
      <w:rPr>
        <w:lang w:val="en-US"/>
      </w:rPr>
    </w:pPr>
    <w:r>
      <w:rPr>
        <w:lang w:val="en-US"/>
      </w:rPr>
      <w:t>Prepared by Freshwater Ecologist Merrin Whatley (PhD)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7AEA57" w14:textId="77777777" w:rsidR="00EE7DC0" w:rsidRDefault="00EE7DC0" w:rsidP="000E0895">
      <w:pPr>
        <w:spacing w:after="0" w:line="240" w:lineRule="auto"/>
      </w:pPr>
      <w:r>
        <w:separator/>
      </w:r>
    </w:p>
  </w:footnote>
  <w:footnote w:type="continuationSeparator" w:id="0">
    <w:p w14:paraId="288C005E" w14:textId="77777777" w:rsidR="00EE7DC0" w:rsidRDefault="00EE7DC0" w:rsidP="000E08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F41651"/>
    <w:multiLevelType w:val="hybridMultilevel"/>
    <w:tmpl w:val="8DC2B7F6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531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91B"/>
    <w:rsid w:val="00004CD8"/>
    <w:rsid w:val="00033D3A"/>
    <w:rsid w:val="000473E2"/>
    <w:rsid w:val="00065BEA"/>
    <w:rsid w:val="000748EF"/>
    <w:rsid w:val="000C5436"/>
    <w:rsid w:val="000C5BF3"/>
    <w:rsid w:val="000E0895"/>
    <w:rsid w:val="000F23D7"/>
    <w:rsid w:val="000F2E67"/>
    <w:rsid w:val="00102EAC"/>
    <w:rsid w:val="00125AF0"/>
    <w:rsid w:val="001A006C"/>
    <w:rsid w:val="001E45EC"/>
    <w:rsid w:val="00210903"/>
    <w:rsid w:val="00216572"/>
    <w:rsid w:val="00245B57"/>
    <w:rsid w:val="002607A7"/>
    <w:rsid w:val="00261497"/>
    <w:rsid w:val="00283D29"/>
    <w:rsid w:val="00292457"/>
    <w:rsid w:val="002A4431"/>
    <w:rsid w:val="002A45CD"/>
    <w:rsid w:val="002B445E"/>
    <w:rsid w:val="002B4D9C"/>
    <w:rsid w:val="002B735A"/>
    <w:rsid w:val="002F0334"/>
    <w:rsid w:val="00337D06"/>
    <w:rsid w:val="003659CA"/>
    <w:rsid w:val="003A62A9"/>
    <w:rsid w:val="003D5C23"/>
    <w:rsid w:val="003E27DA"/>
    <w:rsid w:val="003F0460"/>
    <w:rsid w:val="00405F79"/>
    <w:rsid w:val="00434270"/>
    <w:rsid w:val="004378BA"/>
    <w:rsid w:val="00444BF5"/>
    <w:rsid w:val="00465311"/>
    <w:rsid w:val="0048295C"/>
    <w:rsid w:val="004902B1"/>
    <w:rsid w:val="005132F2"/>
    <w:rsid w:val="005862F0"/>
    <w:rsid w:val="005D6D4A"/>
    <w:rsid w:val="005F0659"/>
    <w:rsid w:val="00610555"/>
    <w:rsid w:val="00632CB6"/>
    <w:rsid w:val="00634F7B"/>
    <w:rsid w:val="0065212F"/>
    <w:rsid w:val="00663A37"/>
    <w:rsid w:val="00676E10"/>
    <w:rsid w:val="006A44A1"/>
    <w:rsid w:val="006B5FB8"/>
    <w:rsid w:val="006C1F5E"/>
    <w:rsid w:val="006C64D0"/>
    <w:rsid w:val="006D1971"/>
    <w:rsid w:val="006D3030"/>
    <w:rsid w:val="006F15CE"/>
    <w:rsid w:val="00712374"/>
    <w:rsid w:val="00712440"/>
    <w:rsid w:val="00715658"/>
    <w:rsid w:val="00731DF2"/>
    <w:rsid w:val="0073627B"/>
    <w:rsid w:val="00752ED8"/>
    <w:rsid w:val="00795CFB"/>
    <w:rsid w:val="00796E06"/>
    <w:rsid w:val="007B0DA0"/>
    <w:rsid w:val="007D76A3"/>
    <w:rsid w:val="00823B8B"/>
    <w:rsid w:val="00835A6E"/>
    <w:rsid w:val="008442ED"/>
    <w:rsid w:val="008457E2"/>
    <w:rsid w:val="00880802"/>
    <w:rsid w:val="008A2DBE"/>
    <w:rsid w:val="008A6F82"/>
    <w:rsid w:val="008B1D68"/>
    <w:rsid w:val="008B509D"/>
    <w:rsid w:val="008C108B"/>
    <w:rsid w:val="008E20F2"/>
    <w:rsid w:val="00910382"/>
    <w:rsid w:val="0092737A"/>
    <w:rsid w:val="00932F09"/>
    <w:rsid w:val="00955ADE"/>
    <w:rsid w:val="00960C61"/>
    <w:rsid w:val="00962B44"/>
    <w:rsid w:val="009660F0"/>
    <w:rsid w:val="0097210F"/>
    <w:rsid w:val="009763DF"/>
    <w:rsid w:val="009821A9"/>
    <w:rsid w:val="009967C9"/>
    <w:rsid w:val="009B2C85"/>
    <w:rsid w:val="009B54B2"/>
    <w:rsid w:val="00A0447D"/>
    <w:rsid w:val="00A27AE1"/>
    <w:rsid w:val="00A45A3B"/>
    <w:rsid w:val="00A56C43"/>
    <w:rsid w:val="00A61C0F"/>
    <w:rsid w:val="00A63B88"/>
    <w:rsid w:val="00A67A50"/>
    <w:rsid w:val="00AF778B"/>
    <w:rsid w:val="00B022A6"/>
    <w:rsid w:val="00B11EB1"/>
    <w:rsid w:val="00B23141"/>
    <w:rsid w:val="00B41C53"/>
    <w:rsid w:val="00B50CD2"/>
    <w:rsid w:val="00B569D2"/>
    <w:rsid w:val="00B943B7"/>
    <w:rsid w:val="00BD68B1"/>
    <w:rsid w:val="00BE19CD"/>
    <w:rsid w:val="00BF0048"/>
    <w:rsid w:val="00C03764"/>
    <w:rsid w:val="00C06AB3"/>
    <w:rsid w:val="00C35CA2"/>
    <w:rsid w:val="00C447B9"/>
    <w:rsid w:val="00C60F02"/>
    <w:rsid w:val="00C7075A"/>
    <w:rsid w:val="00C82620"/>
    <w:rsid w:val="00CB355F"/>
    <w:rsid w:val="00CF77A1"/>
    <w:rsid w:val="00D128D8"/>
    <w:rsid w:val="00D33EC3"/>
    <w:rsid w:val="00D3575F"/>
    <w:rsid w:val="00D735E9"/>
    <w:rsid w:val="00DC47DB"/>
    <w:rsid w:val="00E04C94"/>
    <w:rsid w:val="00E45134"/>
    <w:rsid w:val="00E47C27"/>
    <w:rsid w:val="00E9691B"/>
    <w:rsid w:val="00EB5780"/>
    <w:rsid w:val="00EC1C2A"/>
    <w:rsid w:val="00EE3680"/>
    <w:rsid w:val="00EE7DC0"/>
    <w:rsid w:val="00F13545"/>
    <w:rsid w:val="00F144EA"/>
    <w:rsid w:val="00F14ADC"/>
    <w:rsid w:val="00F55456"/>
    <w:rsid w:val="00F7716F"/>
    <w:rsid w:val="00F801E6"/>
    <w:rsid w:val="00F8500E"/>
    <w:rsid w:val="00F9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233BD"/>
  <w15:chartTrackingRefBased/>
  <w15:docId w15:val="{28F8FAFD-B05B-40A2-8C6A-E136ED294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1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0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895"/>
  </w:style>
  <w:style w:type="paragraph" w:styleId="Footer">
    <w:name w:val="footer"/>
    <w:basedOn w:val="Normal"/>
    <w:link w:val="FooterChar"/>
    <w:uiPriority w:val="99"/>
    <w:unhideWhenUsed/>
    <w:rsid w:val="000E0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895"/>
  </w:style>
  <w:style w:type="character" w:customStyle="1" w:styleId="Heading1Char">
    <w:name w:val="Heading 1 Char"/>
    <w:basedOn w:val="DefaultParagraphFont"/>
    <w:link w:val="Heading1"/>
    <w:uiPriority w:val="9"/>
    <w:rsid w:val="006D19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0376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B1D6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1D6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B1D6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128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28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56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waikatoregion.govt.nz/environment/envirohub/environmental-maps-and-data/station/14391/WL?dt=Leve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559CE9A-D995-43D1-900A-A4E9F7E0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Merrin Whatley</dc:creator>
  <cp:keywords/>
  <dc:description/>
  <cp:lastModifiedBy>Merrin Whatley</cp:lastModifiedBy>
  <cp:revision>8</cp:revision>
  <cp:lastPrinted>2023-07-28T00:56:00Z</cp:lastPrinted>
  <dcterms:created xsi:type="dcterms:W3CDTF">2024-07-09T02:44:00Z</dcterms:created>
  <dcterms:modified xsi:type="dcterms:W3CDTF">2024-07-11T00:00:00Z</dcterms:modified>
</cp:coreProperties>
</file>